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190" w:rsidRDefault="00042190" w:rsidP="00B02CC0">
      <w:pPr>
        <w:pStyle w:val="AbstractTitle"/>
        <w:spacing w:before="360" w:after="120" w:line="360" w:lineRule="auto"/>
        <w:rPr>
          <w:rStyle w:val="Strong"/>
          <w:b/>
          <w:bCs w:val="0"/>
          <w:sz w:val="32"/>
          <w:szCs w:val="32"/>
        </w:rPr>
      </w:pPr>
      <w:r w:rsidRPr="00680BBD">
        <w:rPr>
          <w:sz w:val="32"/>
          <w:szCs w:val="32"/>
        </w:rPr>
        <w:t xml:space="preserve">Exploring the </w:t>
      </w:r>
      <w:r w:rsidR="00734C99">
        <w:rPr>
          <w:sz w:val="32"/>
          <w:szCs w:val="32"/>
        </w:rPr>
        <w:t>R</w:t>
      </w:r>
      <w:r w:rsidR="00C14734">
        <w:rPr>
          <w:sz w:val="32"/>
          <w:szCs w:val="32"/>
        </w:rPr>
        <w:t>elationship b</w:t>
      </w:r>
      <w:r w:rsidRPr="00680BBD">
        <w:rPr>
          <w:sz w:val="32"/>
          <w:szCs w:val="32"/>
        </w:rPr>
        <w:t>etween the</w:t>
      </w:r>
      <w:r w:rsidRPr="00680BBD">
        <w:rPr>
          <w:rStyle w:val="Strong"/>
          <w:sz w:val="32"/>
          <w:szCs w:val="32"/>
        </w:rPr>
        <w:t xml:space="preserve"> </w:t>
      </w:r>
      <w:r w:rsidR="00734C99">
        <w:rPr>
          <w:rStyle w:val="Strong"/>
          <w:b/>
          <w:bCs w:val="0"/>
          <w:sz w:val="32"/>
          <w:szCs w:val="32"/>
        </w:rPr>
        <w:t>H</w:t>
      </w:r>
      <w:r w:rsidRPr="00680BBD">
        <w:rPr>
          <w:rStyle w:val="Strong"/>
          <w:b/>
          <w:bCs w:val="0"/>
          <w:sz w:val="32"/>
          <w:szCs w:val="32"/>
        </w:rPr>
        <w:t>istorical Persian</w:t>
      </w:r>
      <w:r w:rsidRPr="00680BBD">
        <w:rPr>
          <w:rStyle w:val="Strong"/>
          <w:sz w:val="32"/>
          <w:szCs w:val="32"/>
        </w:rPr>
        <w:t xml:space="preserve"> </w:t>
      </w:r>
      <w:r w:rsidR="00734C99">
        <w:rPr>
          <w:rStyle w:val="Strong"/>
          <w:b/>
          <w:bCs w:val="0"/>
          <w:sz w:val="32"/>
          <w:szCs w:val="32"/>
        </w:rPr>
        <w:t>G</w:t>
      </w:r>
      <w:r w:rsidRPr="00680BBD">
        <w:rPr>
          <w:rStyle w:val="Strong"/>
          <w:b/>
          <w:bCs w:val="0"/>
          <w:sz w:val="32"/>
          <w:szCs w:val="32"/>
        </w:rPr>
        <w:t>arden</w:t>
      </w:r>
      <w:r w:rsidRPr="00680BBD">
        <w:rPr>
          <w:sz w:val="32"/>
          <w:szCs w:val="32"/>
        </w:rPr>
        <w:t xml:space="preserve"> and the </w:t>
      </w:r>
      <w:r w:rsidR="00734C99">
        <w:rPr>
          <w:sz w:val="32"/>
          <w:szCs w:val="32"/>
        </w:rPr>
        <w:t>P</w:t>
      </w:r>
      <w:r w:rsidRPr="00680BBD">
        <w:rPr>
          <w:sz w:val="32"/>
          <w:szCs w:val="32"/>
        </w:rPr>
        <w:t xml:space="preserve">hilosophy of </w:t>
      </w:r>
      <w:r w:rsidR="00734C99">
        <w:rPr>
          <w:rStyle w:val="Strong"/>
          <w:b/>
          <w:bCs w:val="0"/>
          <w:sz w:val="32"/>
          <w:szCs w:val="32"/>
        </w:rPr>
        <w:t>Q</w:t>
      </w:r>
      <w:r w:rsidRPr="00680BBD">
        <w:rPr>
          <w:rStyle w:val="Strong"/>
          <w:b/>
          <w:bCs w:val="0"/>
          <w:sz w:val="32"/>
          <w:szCs w:val="32"/>
        </w:rPr>
        <w:t xml:space="preserve">uadruple </w:t>
      </w:r>
      <w:r w:rsidR="00734C99">
        <w:rPr>
          <w:rStyle w:val="Strong"/>
          <w:b/>
          <w:bCs w:val="0"/>
          <w:sz w:val="32"/>
          <w:szCs w:val="32"/>
        </w:rPr>
        <w:t>P</w:t>
      </w:r>
      <w:r w:rsidRPr="00680BBD">
        <w:rPr>
          <w:rStyle w:val="Strong"/>
          <w:b/>
          <w:bCs w:val="0"/>
          <w:sz w:val="32"/>
          <w:szCs w:val="32"/>
        </w:rPr>
        <w:t>aradigm</w:t>
      </w:r>
    </w:p>
    <w:p w:rsidR="00DD760D" w:rsidRPr="00C37AF2" w:rsidRDefault="00DD760D" w:rsidP="00DD760D">
      <w:pPr>
        <w:spacing w:before="120" w:after="120"/>
        <w:jc w:val="center"/>
        <w:rPr>
          <w:rFonts w:asciiTheme="majorBidi" w:hAnsiTheme="majorBidi" w:cstheme="majorBidi"/>
          <w:i/>
          <w:iCs/>
          <w:sz w:val="28"/>
          <w:szCs w:val="28"/>
          <w:vertAlign w:val="superscript"/>
        </w:rPr>
      </w:pPr>
      <w:r w:rsidRPr="00C37AF2">
        <w:rPr>
          <w:rFonts w:asciiTheme="majorBidi" w:hAnsiTheme="majorBidi" w:cstheme="majorBidi"/>
          <w:sz w:val="28"/>
          <w:szCs w:val="28"/>
          <w:vertAlign w:val="superscript"/>
        </w:rPr>
        <w:t>1</w:t>
      </w:r>
      <w:r>
        <w:rPr>
          <w:rFonts w:asciiTheme="majorBidi" w:hAnsiTheme="majorBidi" w:cstheme="majorBidi"/>
          <w:sz w:val="28"/>
          <w:szCs w:val="28"/>
          <w:vertAlign w:val="superscript"/>
        </w:rPr>
        <w:t xml:space="preserve"> </w:t>
      </w:r>
      <w:proofErr w:type="spellStart"/>
      <w:r w:rsidRPr="00C37AF2">
        <w:rPr>
          <w:rFonts w:asciiTheme="majorBidi" w:hAnsiTheme="majorBidi" w:cstheme="majorBidi"/>
          <w:sz w:val="28"/>
          <w:szCs w:val="28"/>
        </w:rPr>
        <w:t>Sima</w:t>
      </w:r>
      <w:proofErr w:type="spellEnd"/>
      <w:r w:rsidRPr="00C37AF2">
        <w:rPr>
          <w:rFonts w:asciiTheme="majorBidi" w:hAnsiTheme="majorBidi" w:cstheme="majorBidi"/>
          <w:sz w:val="28"/>
          <w:szCs w:val="28"/>
        </w:rPr>
        <w:t xml:space="preserve"> </w:t>
      </w:r>
      <w:proofErr w:type="spellStart"/>
      <w:r w:rsidRPr="00C37AF2">
        <w:rPr>
          <w:rFonts w:asciiTheme="majorBidi" w:hAnsiTheme="majorBidi" w:cstheme="majorBidi"/>
          <w:sz w:val="28"/>
          <w:szCs w:val="28"/>
        </w:rPr>
        <w:t>Mansoori</w:t>
      </w:r>
      <w:proofErr w:type="spellEnd"/>
      <w:r>
        <w:rPr>
          <w:rFonts w:asciiTheme="majorBidi" w:hAnsiTheme="majorBidi" w:cstheme="majorBidi"/>
          <w:sz w:val="28"/>
          <w:szCs w:val="28"/>
        </w:rPr>
        <w:t xml:space="preserve"> and </w:t>
      </w:r>
      <w:r w:rsidRPr="00C37AF2">
        <w:rPr>
          <w:rFonts w:asciiTheme="majorBidi" w:hAnsiTheme="majorBidi" w:cstheme="majorBidi"/>
          <w:sz w:val="28"/>
          <w:szCs w:val="28"/>
          <w:vertAlign w:val="superscript"/>
        </w:rPr>
        <w:t>2</w:t>
      </w:r>
      <w:r w:rsidRPr="00C37AF2">
        <w:rPr>
          <w:rFonts w:ascii="Arial" w:hAnsi="Arial" w:cs="Arial"/>
          <w:color w:val="000000"/>
          <w:sz w:val="28"/>
          <w:szCs w:val="28"/>
        </w:rPr>
        <w:t>*</w:t>
      </w:r>
      <w:proofErr w:type="spellStart"/>
      <w:r>
        <w:rPr>
          <w:rFonts w:asciiTheme="majorBidi" w:hAnsiTheme="majorBidi" w:cstheme="majorBidi"/>
          <w:sz w:val="28"/>
          <w:szCs w:val="28"/>
        </w:rPr>
        <w:t>Seyed</w:t>
      </w:r>
      <w:proofErr w:type="spellEnd"/>
      <w:r>
        <w:rPr>
          <w:rFonts w:asciiTheme="majorBidi" w:hAnsiTheme="majorBidi" w:cstheme="majorBidi"/>
          <w:sz w:val="28"/>
          <w:szCs w:val="28"/>
        </w:rPr>
        <w:t>-</w:t>
      </w:r>
      <w:r w:rsidRPr="00C37AF2">
        <w:rPr>
          <w:rFonts w:asciiTheme="majorBidi" w:hAnsiTheme="majorBidi" w:cstheme="majorBidi"/>
          <w:sz w:val="28"/>
          <w:szCs w:val="28"/>
        </w:rPr>
        <w:t xml:space="preserve">Hassan </w:t>
      </w:r>
      <w:proofErr w:type="spellStart"/>
      <w:r w:rsidRPr="00C37AF2">
        <w:rPr>
          <w:rFonts w:asciiTheme="majorBidi" w:hAnsiTheme="majorBidi" w:cstheme="majorBidi"/>
          <w:sz w:val="28"/>
          <w:szCs w:val="28"/>
        </w:rPr>
        <w:t>Taghvaei</w:t>
      </w:r>
      <w:proofErr w:type="spellEnd"/>
    </w:p>
    <w:p w:rsidR="00DD760D" w:rsidRPr="003171D4" w:rsidRDefault="00DD760D" w:rsidP="00DD760D">
      <w:pPr>
        <w:autoSpaceDE w:val="0"/>
        <w:autoSpaceDN w:val="0"/>
        <w:adjustRightInd w:val="0"/>
        <w:spacing w:line="240" w:lineRule="auto"/>
        <w:jc w:val="center"/>
        <w:rPr>
          <w:rFonts w:asciiTheme="majorBidi" w:hAnsiTheme="majorBidi" w:cstheme="majorBidi"/>
          <w:i/>
          <w:iCs/>
          <w:sz w:val="18"/>
          <w:szCs w:val="18"/>
          <w:lang w:val="en-US"/>
        </w:rPr>
      </w:pPr>
      <w:r w:rsidRPr="003171D4">
        <w:rPr>
          <w:rFonts w:asciiTheme="majorBidi" w:hAnsiTheme="majorBidi" w:cstheme="majorBidi"/>
          <w:i/>
          <w:iCs/>
          <w:sz w:val="18"/>
          <w:szCs w:val="18"/>
          <w:vertAlign w:val="superscript"/>
        </w:rPr>
        <w:t>1</w:t>
      </w:r>
      <w:r w:rsidRPr="003171D4">
        <w:rPr>
          <w:rFonts w:asciiTheme="majorBidi" w:hAnsiTheme="majorBidi" w:cstheme="majorBidi"/>
          <w:i/>
          <w:iCs/>
          <w:sz w:val="18"/>
          <w:szCs w:val="18"/>
        </w:rPr>
        <w:t xml:space="preserve"> </w:t>
      </w:r>
      <w:r>
        <w:rPr>
          <w:rFonts w:asciiTheme="majorBidi" w:hAnsiTheme="majorBidi" w:cstheme="majorBidi"/>
          <w:i/>
          <w:iCs/>
          <w:sz w:val="18"/>
          <w:szCs w:val="18"/>
          <w:lang w:val="en-US"/>
        </w:rPr>
        <w:t>Ph.D. Candidate, School</w:t>
      </w:r>
      <w:r w:rsidRPr="003171D4">
        <w:rPr>
          <w:rFonts w:asciiTheme="majorBidi" w:hAnsiTheme="majorBidi" w:cstheme="majorBidi"/>
          <w:i/>
          <w:iCs/>
          <w:sz w:val="18"/>
          <w:szCs w:val="18"/>
          <w:lang w:val="en-US"/>
        </w:rPr>
        <w:t xml:space="preserve"> of</w:t>
      </w:r>
      <w:r>
        <w:rPr>
          <w:rFonts w:asciiTheme="majorBidi" w:hAnsiTheme="majorBidi" w:cstheme="majorBidi"/>
          <w:i/>
          <w:iCs/>
          <w:sz w:val="18"/>
          <w:szCs w:val="18"/>
          <w:lang w:val="en-US"/>
        </w:rPr>
        <w:t xml:space="preserve"> Architecture and Environmental </w:t>
      </w:r>
      <w:r w:rsidRPr="003171D4">
        <w:rPr>
          <w:rFonts w:asciiTheme="majorBidi" w:hAnsiTheme="majorBidi" w:cstheme="majorBidi"/>
          <w:i/>
          <w:iCs/>
          <w:sz w:val="18"/>
          <w:szCs w:val="18"/>
          <w:lang w:val="en-US"/>
        </w:rPr>
        <w:t>Design, Iran University of Science and Technology, Tehran, Ira</w:t>
      </w:r>
      <w:r>
        <w:rPr>
          <w:rFonts w:asciiTheme="majorBidi" w:hAnsiTheme="majorBidi" w:cstheme="majorBidi"/>
          <w:i/>
          <w:iCs/>
          <w:sz w:val="18"/>
          <w:szCs w:val="18"/>
          <w:lang w:val="en-US"/>
        </w:rPr>
        <w:t>n,</w:t>
      </w:r>
      <w:r w:rsidRPr="00B13626">
        <w:rPr>
          <w:rFonts w:cstheme="minorHAnsi"/>
          <w:b/>
          <w:bCs/>
          <w:color w:val="000000" w:themeColor="text1"/>
          <w:sz w:val="18"/>
          <w:szCs w:val="18"/>
        </w:rPr>
        <w:t xml:space="preserve"> </w:t>
      </w:r>
      <w:hyperlink r:id="rId9" w:history="1">
        <w:r w:rsidRPr="003171D4">
          <w:rPr>
            <w:rStyle w:val="Hyperlink"/>
            <w:rFonts w:asciiTheme="majorBidi" w:hAnsiTheme="majorBidi" w:cstheme="majorBidi"/>
            <w:color w:val="000000" w:themeColor="text1"/>
            <w:sz w:val="18"/>
            <w:szCs w:val="18"/>
            <w:u w:val="none"/>
          </w:rPr>
          <w:t>s_mansouri@cmps2.iust.ac.ir</w:t>
        </w:r>
      </w:hyperlink>
      <w:r w:rsidRPr="00B13626">
        <w:rPr>
          <w:rFonts w:asciiTheme="majorBidi" w:hAnsiTheme="majorBidi" w:cstheme="majorBidi"/>
          <w:b/>
          <w:bCs/>
          <w:color w:val="000000" w:themeColor="text1"/>
          <w:sz w:val="18"/>
          <w:szCs w:val="18"/>
        </w:rPr>
        <w:t xml:space="preserve">; </w:t>
      </w:r>
      <w:r w:rsidRPr="00B13626">
        <w:rPr>
          <w:rFonts w:asciiTheme="majorBidi" w:hAnsiTheme="majorBidi" w:cstheme="majorBidi"/>
          <w:color w:val="000000" w:themeColor="text1"/>
          <w:sz w:val="18"/>
          <w:szCs w:val="18"/>
        </w:rPr>
        <w:t>tel</w:t>
      </w:r>
      <w:r w:rsidRPr="00B13626">
        <w:rPr>
          <w:rFonts w:asciiTheme="majorBidi" w:hAnsiTheme="majorBidi" w:cstheme="majorBidi"/>
          <w:sz w:val="18"/>
          <w:szCs w:val="18"/>
        </w:rPr>
        <w:t>./fax: +98-21-22224233</w:t>
      </w:r>
    </w:p>
    <w:p w:rsidR="00DD760D" w:rsidRPr="00555285" w:rsidRDefault="00DD760D" w:rsidP="00DD760D">
      <w:pPr>
        <w:spacing w:line="240" w:lineRule="auto"/>
        <w:ind w:left="720" w:hanging="720"/>
        <w:jc w:val="center"/>
        <w:rPr>
          <w:rFonts w:cs="Calibri"/>
          <w:b/>
          <w:bCs/>
          <w:i/>
          <w:iCs/>
          <w:color w:val="000000"/>
          <w:sz w:val="18"/>
          <w:szCs w:val="18"/>
        </w:rPr>
      </w:pPr>
      <w:proofErr w:type="gramStart"/>
      <w:r w:rsidRPr="00B13626">
        <w:rPr>
          <w:rFonts w:asciiTheme="majorBidi" w:hAnsiTheme="majorBidi" w:cstheme="majorBidi"/>
          <w:i/>
          <w:iCs/>
          <w:sz w:val="18"/>
          <w:szCs w:val="18"/>
          <w:vertAlign w:val="superscript"/>
        </w:rPr>
        <w:t>2</w:t>
      </w:r>
      <w:r>
        <w:rPr>
          <w:rFonts w:ascii="Arial" w:hAnsi="Arial" w:cs="Arial"/>
          <w:color w:val="000000"/>
          <w:sz w:val="20"/>
          <w:szCs w:val="20"/>
        </w:rPr>
        <w:t>*</w:t>
      </w:r>
      <w:r w:rsidRPr="00B13626">
        <w:rPr>
          <w:rFonts w:asciiTheme="majorBidi" w:hAnsiTheme="majorBidi" w:cstheme="majorBidi"/>
          <w:i/>
          <w:iCs/>
          <w:sz w:val="18"/>
          <w:szCs w:val="18"/>
        </w:rPr>
        <w:t xml:space="preserve"> Associate Professor</w:t>
      </w:r>
      <w:r>
        <w:rPr>
          <w:rFonts w:asciiTheme="majorBidi" w:hAnsiTheme="majorBidi" w:cstheme="majorBidi"/>
          <w:i/>
          <w:iCs/>
          <w:sz w:val="18"/>
          <w:szCs w:val="18"/>
        </w:rPr>
        <w:t xml:space="preserve">, </w:t>
      </w:r>
      <w:r w:rsidRPr="00B13626">
        <w:rPr>
          <w:rFonts w:asciiTheme="majorBidi" w:hAnsiTheme="majorBidi" w:cstheme="majorBidi"/>
          <w:i/>
          <w:iCs/>
          <w:sz w:val="18"/>
          <w:szCs w:val="18"/>
        </w:rPr>
        <w:t xml:space="preserve">Department of Landscape Architecture, Faculty of Architecture and Urban </w:t>
      </w:r>
      <w:r w:rsidRPr="00B13626">
        <w:rPr>
          <w:rFonts w:asciiTheme="majorBidi" w:hAnsiTheme="majorBidi" w:cstheme="majorBidi"/>
          <w:i/>
          <w:iCs/>
          <w:noProof/>
          <w:sz w:val="18"/>
          <w:szCs w:val="18"/>
        </w:rPr>
        <w:t>Planning</w:t>
      </w:r>
      <w:r w:rsidRPr="00B13626">
        <w:rPr>
          <w:rFonts w:asciiTheme="majorBidi" w:hAnsiTheme="majorBidi" w:cstheme="majorBidi"/>
          <w:i/>
          <w:iCs/>
          <w:sz w:val="18"/>
          <w:szCs w:val="18"/>
        </w:rPr>
        <w:t xml:space="preserve">, </w:t>
      </w:r>
      <w:proofErr w:type="spellStart"/>
      <w:r w:rsidRPr="00B13626">
        <w:rPr>
          <w:rFonts w:asciiTheme="majorBidi" w:hAnsiTheme="majorBidi" w:cstheme="majorBidi"/>
          <w:i/>
          <w:iCs/>
          <w:sz w:val="18"/>
          <w:szCs w:val="18"/>
        </w:rPr>
        <w:t>Shahid</w:t>
      </w:r>
      <w:proofErr w:type="spellEnd"/>
      <w:r w:rsidRPr="00B13626">
        <w:rPr>
          <w:rFonts w:asciiTheme="majorBidi" w:hAnsiTheme="majorBidi" w:cstheme="majorBidi"/>
          <w:i/>
          <w:iCs/>
          <w:sz w:val="18"/>
          <w:szCs w:val="18"/>
        </w:rPr>
        <w:t xml:space="preserve"> </w:t>
      </w:r>
      <w:proofErr w:type="spellStart"/>
      <w:r w:rsidRPr="00B13626">
        <w:rPr>
          <w:rFonts w:asciiTheme="majorBidi" w:hAnsiTheme="majorBidi" w:cstheme="majorBidi"/>
          <w:i/>
          <w:iCs/>
          <w:sz w:val="18"/>
          <w:szCs w:val="18"/>
        </w:rPr>
        <w:t>Beheshti</w:t>
      </w:r>
      <w:proofErr w:type="spellEnd"/>
      <w:r w:rsidRPr="00B13626">
        <w:rPr>
          <w:rFonts w:asciiTheme="majorBidi" w:hAnsiTheme="majorBidi" w:cstheme="majorBidi"/>
          <w:i/>
          <w:iCs/>
          <w:sz w:val="18"/>
          <w:szCs w:val="18"/>
        </w:rPr>
        <w:t xml:space="preserve"> University</w:t>
      </w:r>
      <w:r>
        <w:rPr>
          <w:rFonts w:asciiTheme="majorBidi" w:hAnsiTheme="majorBidi" w:cstheme="majorBidi"/>
          <w:i/>
          <w:iCs/>
          <w:sz w:val="18"/>
          <w:szCs w:val="18"/>
        </w:rPr>
        <w:t>, Iran.</w:t>
      </w:r>
      <w:proofErr w:type="gramEnd"/>
      <w:r>
        <w:rPr>
          <w:rFonts w:asciiTheme="majorBidi" w:hAnsiTheme="majorBidi" w:cstheme="majorBidi"/>
          <w:i/>
          <w:iCs/>
          <w:sz w:val="18"/>
          <w:szCs w:val="18"/>
        </w:rPr>
        <w:t xml:space="preserve"> </w:t>
      </w:r>
      <w:r w:rsidRPr="005A34BF">
        <w:rPr>
          <w:rFonts w:asciiTheme="majorBidi" w:hAnsiTheme="majorBidi" w:cstheme="majorBidi"/>
          <w:i/>
          <w:iCs/>
          <w:sz w:val="18"/>
          <w:szCs w:val="18"/>
        </w:rPr>
        <w:t>E-mail addresses:</w:t>
      </w:r>
      <w:r>
        <w:rPr>
          <w:rFonts w:asciiTheme="majorBidi" w:hAnsiTheme="majorBidi" w:cstheme="majorBidi"/>
          <w:i/>
          <w:iCs/>
          <w:sz w:val="18"/>
          <w:szCs w:val="18"/>
        </w:rPr>
        <w:t xml:space="preserve"> h-taghvaei@sbu.ac.ir</w:t>
      </w:r>
      <w:r w:rsidRPr="005A34BF">
        <w:rPr>
          <w:rFonts w:asciiTheme="majorBidi" w:hAnsiTheme="majorBidi" w:cstheme="majorBidi"/>
          <w:i/>
          <w:iCs/>
          <w:sz w:val="18"/>
          <w:szCs w:val="18"/>
        </w:rPr>
        <w:t>;</w:t>
      </w:r>
      <w:r>
        <w:rPr>
          <w:rFonts w:cs="Calibri"/>
          <w:i/>
          <w:iCs/>
          <w:sz w:val="18"/>
          <w:szCs w:val="18"/>
        </w:rPr>
        <w:t xml:space="preserve"> T</w:t>
      </w:r>
      <w:r w:rsidRPr="005A34BF">
        <w:rPr>
          <w:rFonts w:cs="Calibri"/>
          <w:i/>
          <w:iCs/>
          <w:sz w:val="18"/>
          <w:szCs w:val="18"/>
        </w:rPr>
        <w:t>el</w:t>
      </w:r>
      <w:r>
        <w:rPr>
          <w:rFonts w:cs="Calibri"/>
          <w:i/>
          <w:iCs/>
          <w:sz w:val="18"/>
          <w:szCs w:val="18"/>
        </w:rPr>
        <w:t>: +982122431767; F</w:t>
      </w:r>
      <w:r w:rsidRPr="005A34BF">
        <w:rPr>
          <w:rFonts w:cs="Calibri"/>
          <w:i/>
          <w:iCs/>
          <w:sz w:val="18"/>
          <w:szCs w:val="18"/>
        </w:rPr>
        <w:t>ax:</w:t>
      </w:r>
      <w:r>
        <w:rPr>
          <w:rFonts w:cs="Calibri"/>
          <w:i/>
          <w:iCs/>
          <w:sz w:val="18"/>
          <w:szCs w:val="18"/>
        </w:rPr>
        <w:t xml:space="preserve"> +982129902864</w:t>
      </w:r>
      <w:r w:rsidRPr="005A34BF">
        <w:rPr>
          <w:rFonts w:cs="Calibri"/>
          <w:i/>
          <w:iCs/>
          <w:sz w:val="18"/>
          <w:szCs w:val="18"/>
        </w:rPr>
        <w:t xml:space="preserve"> </w:t>
      </w:r>
    </w:p>
    <w:p w:rsidR="00DD760D" w:rsidRDefault="00DD760D" w:rsidP="002B6593">
      <w:pPr>
        <w:pStyle w:val="AbstractTitle"/>
        <w:spacing w:before="360" w:after="120" w:line="360" w:lineRule="auto"/>
        <w:jc w:val="both"/>
        <w:rPr>
          <w:rStyle w:val="Strong"/>
          <w:rFonts w:asciiTheme="majorBidi" w:hAnsiTheme="majorBidi" w:cstheme="majorBidi"/>
          <w:b/>
          <w:bCs w:val="0"/>
          <w:color w:val="000000" w:themeColor="text1"/>
          <w:sz w:val="22"/>
          <w:szCs w:val="22"/>
        </w:rPr>
      </w:pPr>
    </w:p>
    <w:p w:rsidR="00814C8B" w:rsidRPr="00334F65" w:rsidRDefault="004C5C77" w:rsidP="002B6593">
      <w:pPr>
        <w:pStyle w:val="AbstractTitle"/>
        <w:spacing w:before="360" w:after="120" w:line="360" w:lineRule="auto"/>
        <w:jc w:val="both"/>
        <w:rPr>
          <w:rStyle w:val="Strong"/>
          <w:rFonts w:asciiTheme="majorBidi" w:hAnsiTheme="majorBidi" w:cstheme="majorBidi"/>
          <w:b/>
          <w:sz w:val="22"/>
          <w:szCs w:val="22"/>
          <w:lang w:val="en-GB" w:eastAsia="en-GB"/>
        </w:rPr>
      </w:pPr>
      <w:r w:rsidRPr="00334F65">
        <w:rPr>
          <w:rStyle w:val="Strong"/>
          <w:rFonts w:asciiTheme="majorBidi" w:hAnsiTheme="majorBidi" w:cstheme="majorBidi"/>
          <w:b/>
          <w:bCs w:val="0"/>
          <w:color w:val="000000" w:themeColor="text1"/>
          <w:sz w:val="22"/>
          <w:szCs w:val="22"/>
        </w:rPr>
        <w:t>Abstract:</w:t>
      </w:r>
      <w:r w:rsidRPr="00334F65">
        <w:rPr>
          <w:rStyle w:val="Strong"/>
          <w:rFonts w:asciiTheme="majorBidi" w:hAnsiTheme="majorBidi" w:cstheme="majorBidi"/>
          <w:color w:val="000000" w:themeColor="text1"/>
          <w:sz w:val="22"/>
          <w:szCs w:val="22"/>
        </w:rPr>
        <w:t xml:space="preserve"> </w:t>
      </w:r>
      <w:r w:rsidR="00814C8B" w:rsidRPr="00334F65">
        <w:rPr>
          <w:rStyle w:val="Strong"/>
          <w:rFonts w:asciiTheme="majorBidi" w:hAnsiTheme="majorBidi" w:cstheme="majorBidi"/>
          <w:color w:val="000000" w:themeColor="text1"/>
          <w:sz w:val="22"/>
          <w:szCs w:val="22"/>
        </w:rPr>
        <w:t xml:space="preserve">Persian garden </w:t>
      </w:r>
      <w:r w:rsidR="00814C8B" w:rsidRPr="00334F65">
        <w:rPr>
          <w:rStyle w:val="Strong"/>
          <w:rFonts w:asciiTheme="majorBidi" w:hAnsiTheme="majorBidi" w:cstheme="majorBidi"/>
          <w:sz w:val="22"/>
          <w:szCs w:val="22"/>
        </w:rPr>
        <w:t xml:space="preserve">have deep roots in paradigms and beliefs in Iranian culture, from arts and crafts to architecture and landscape and from literature to philosophy and wisdom in particular. </w:t>
      </w:r>
      <w:r w:rsidR="00814C8B" w:rsidRPr="00334F65">
        <w:rPr>
          <w:rFonts w:asciiTheme="majorBidi" w:hAnsiTheme="majorBidi" w:cstheme="majorBidi"/>
          <w:b w:val="0"/>
          <w:bCs/>
          <w:sz w:val="22"/>
          <w:szCs w:val="22"/>
        </w:rPr>
        <w:t>The current study was done based on a qualitative methodology</w:t>
      </w:r>
      <w:r w:rsidR="00814C8B" w:rsidRPr="00334F65">
        <w:rPr>
          <w:rStyle w:val="Strong"/>
          <w:rFonts w:asciiTheme="majorBidi" w:hAnsiTheme="majorBidi" w:cstheme="majorBidi"/>
          <w:sz w:val="22"/>
          <w:szCs w:val="22"/>
        </w:rPr>
        <w:t>.</w:t>
      </w:r>
      <w:r w:rsidR="00814C8B" w:rsidRPr="00334F65">
        <w:rPr>
          <w:rFonts w:asciiTheme="majorBidi" w:hAnsiTheme="majorBidi" w:cstheme="majorBidi"/>
          <w:b w:val="0"/>
          <w:bCs/>
          <w:sz w:val="22"/>
          <w:szCs w:val="22"/>
        </w:rPr>
        <w:t xml:space="preserve"> To understand the latent concepts of</w:t>
      </w:r>
      <w:r w:rsidR="00814C8B" w:rsidRPr="00334F65">
        <w:rPr>
          <w:rFonts w:asciiTheme="majorBidi" w:hAnsiTheme="majorBidi" w:cstheme="majorBidi"/>
          <w:sz w:val="22"/>
          <w:szCs w:val="22"/>
        </w:rPr>
        <w:t xml:space="preserve"> </w:t>
      </w:r>
      <w:r w:rsidR="00814C8B" w:rsidRPr="00334F65">
        <w:rPr>
          <w:rStyle w:val="Strong"/>
          <w:rFonts w:asciiTheme="majorBidi" w:hAnsiTheme="majorBidi" w:cstheme="majorBidi"/>
          <w:sz w:val="22"/>
          <w:szCs w:val="22"/>
        </w:rPr>
        <w:t xml:space="preserve">the quadruple </w:t>
      </w:r>
      <w:r w:rsidR="00814C8B" w:rsidRPr="00334F65">
        <w:rPr>
          <w:rStyle w:val="Strong"/>
          <w:rFonts w:asciiTheme="majorBidi" w:hAnsiTheme="majorBidi" w:cstheme="majorBidi"/>
          <w:bCs w:val="0"/>
          <w:sz w:val="22"/>
          <w:szCs w:val="22"/>
        </w:rPr>
        <w:t>paradigm</w:t>
      </w:r>
      <w:r w:rsidR="00814C8B" w:rsidRPr="00334F65">
        <w:rPr>
          <w:rStyle w:val="Strong"/>
          <w:rFonts w:asciiTheme="majorBidi" w:hAnsiTheme="majorBidi" w:cstheme="majorBidi"/>
          <w:sz w:val="22"/>
          <w:szCs w:val="22"/>
        </w:rPr>
        <w:t xml:space="preserve">, those engaged have aimed at testing in practice and analyzing new concepts through the latent directive content analysis. This helped us through the objectives of this article for developing the quadruple </w:t>
      </w:r>
      <w:r w:rsidR="00814C8B" w:rsidRPr="00334F65">
        <w:rPr>
          <w:rStyle w:val="Strong"/>
          <w:rFonts w:asciiTheme="majorBidi" w:hAnsiTheme="majorBidi" w:cstheme="majorBidi"/>
          <w:bCs w:val="0"/>
          <w:color w:val="000000" w:themeColor="text1"/>
          <w:sz w:val="22"/>
          <w:szCs w:val="22"/>
        </w:rPr>
        <w:t>paradigm</w:t>
      </w:r>
      <w:r w:rsidR="00814C8B" w:rsidRPr="00334F65">
        <w:rPr>
          <w:rStyle w:val="Strong"/>
          <w:rFonts w:asciiTheme="majorBidi" w:hAnsiTheme="majorBidi" w:cstheme="majorBidi"/>
          <w:sz w:val="22"/>
          <w:szCs w:val="22"/>
        </w:rPr>
        <w:t xml:space="preserve"> and a new classification of quadruple Persian gardens. In this regard,</w:t>
      </w:r>
      <w:r w:rsidR="00814C8B" w:rsidRPr="00334F65">
        <w:rPr>
          <w:rFonts w:asciiTheme="majorBidi" w:hAnsiTheme="majorBidi" w:cstheme="majorBidi"/>
          <w:sz w:val="22"/>
          <w:szCs w:val="22"/>
        </w:rPr>
        <w:t xml:space="preserve"> </w:t>
      </w:r>
      <w:r w:rsidR="00814C8B" w:rsidRPr="00334F65">
        <w:rPr>
          <w:rFonts w:asciiTheme="majorBidi" w:hAnsiTheme="majorBidi" w:cstheme="majorBidi"/>
          <w:b w:val="0"/>
          <w:bCs/>
          <w:sz w:val="22"/>
          <w:szCs w:val="22"/>
        </w:rPr>
        <w:t>this study sought</w:t>
      </w:r>
      <w:r w:rsidR="00814C8B" w:rsidRPr="00334F65">
        <w:rPr>
          <w:rFonts w:asciiTheme="majorBidi" w:hAnsiTheme="majorBidi" w:cstheme="majorBidi"/>
          <w:sz w:val="22"/>
          <w:szCs w:val="22"/>
        </w:rPr>
        <w:t xml:space="preserve"> </w:t>
      </w:r>
      <w:r w:rsidR="00814C8B" w:rsidRPr="00334F65">
        <w:rPr>
          <w:rStyle w:val="Strong"/>
          <w:rFonts w:asciiTheme="majorBidi" w:hAnsiTheme="majorBidi" w:cstheme="majorBidi"/>
          <w:sz w:val="22"/>
          <w:szCs w:val="22"/>
        </w:rPr>
        <w:t xml:space="preserve">the relationship between </w:t>
      </w:r>
      <w:r w:rsidR="002B6593" w:rsidRPr="00C00F28">
        <w:rPr>
          <w:rStyle w:val="Strong"/>
          <w:rFonts w:asciiTheme="majorBidi" w:hAnsiTheme="majorBidi" w:cstheme="majorBidi"/>
          <w:sz w:val="22"/>
          <w:szCs w:val="22"/>
        </w:rPr>
        <w:t xml:space="preserve">archetypal and </w:t>
      </w:r>
      <w:r w:rsidR="00EE2377" w:rsidRPr="00C00F28">
        <w:rPr>
          <w:rStyle w:val="Strong"/>
          <w:rFonts w:asciiTheme="majorBidi" w:hAnsiTheme="majorBidi" w:cstheme="majorBidi"/>
          <w:sz w:val="22"/>
          <w:szCs w:val="22"/>
        </w:rPr>
        <w:t>historical</w:t>
      </w:r>
      <w:r w:rsidR="002B6593" w:rsidRPr="00C00F28">
        <w:rPr>
          <w:rStyle w:val="Strong"/>
          <w:rFonts w:asciiTheme="majorBidi" w:hAnsiTheme="majorBidi" w:cstheme="majorBidi"/>
          <w:sz w:val="22"/>
          <w:szCs w:val="22"/>
        </w:rPr>
        <w:t xml:space="preserve"> </w:t>
      </w:r>
      <w:r w:rsidR="00814C8B" w:rsidRPr="00C00F28">
        <w:rPr>
          <w:rStyle w:val="Strong"/>
          <w:rFonts w:asciiTheme="majorBidi" w:hAnsiTheme="majorBidi" w:cstheme="majorBidi"/>
          <w:sz w:val="22"/>
          <w:szCs w:val="22"/>
        </w:rPr>
        <w:t>Persian gardens</w:t>
      </w:r>
      <w:r w:rsidR="00814C8B" w:rsidRPr="00334F65">
        <w:rPr>
          <w:rStyle w:val="Strong"/>
          <w:rFonts w:asciiTheme="majorBidi" w:hAnsiTheme="majorBidi" w:cstheme="majorBidi"/>
          <w:sz w:val="22"/>
          <w:szCs w:val="22"/>
        </w:rPr>
        <w:t xml:space="preserve"> and </w:t>
      </w:r>
      <w:r w:rsidR="009663A4" w:rsidRPr="00334F65">
        <w:rPr>
          <w:rStyle w:val="Strong"/>
          <w:rFonts w:asciiTheme="majorBidi" w:hAnsiTheme="majorBidi" w:cstheme="majorBidi"/>
          <w:sz w:val="22"/>
          <w:szCs w:val="22"/>
        </w:rPr>
        <w:t xml:space="preserve">four </w:t>
      </w:r>
      <w:r w:rsidR="00814C8B" w:rsidRPr="00334F65">
        <w:rPr>
          <w:rStyle w:val="Strong"/>
          <w:rFonts w:asciiTheme="majorBidi" w:hAnsiTheme="majorBidi" w:cstheme="majorBidi"/>
          <w:sz w:val="22"/>
          <w:szCs w:val="22"/>
        </w:rPr>
        <w:t>fold plan</w:t>
      </w:r>
      <w:r w:rsidR="009663A4" w:rsidRPr="00334F65">
        <w:rPr>
          <w:rStyle w:val="Strong"/>
          <w:rFonts w:asciiTheme="majorBidi" w:hAnsiTheme="majorBidi" w:cstheme="majorBidi"/>
          <w:sz w:val="22"/>
          <w:szCs w:val="22"/>
        </w:rPr>
        <w:t>s</w:t>
      </w:r>
      <w:r w:rsidR="00814C8B" w:rsidRPr="00334F65">
        <w:rPr>
          <w:rStyle w:val="Strong"/>
          <w:rFonts w:asciiTheme="majorBidi" w:hAnsiTheme="majorBidi" w:cstheme="majorBidi"/>
          <w:sz w:val="22"/>
          <w:szCs w:val="22"/>
        </w:rPr>
        <w:t xml:space="preserve"> as the key factor for finding the secret meanings and symbolic concepts. For the analysis, </w:t>
      </w:r>
      <w:r w:rsidR="005836D8" w:rsidRPr="00334F65">
        <w:rPr>
          <w:rStyle w:val="Strong"/>
          <w:rFonts w:asciiTheme="majorBidi" w:hAnsiTheme="majorBidi" w:cstheme="majorBidi"/>
          <w:sz w:val="22"/>
          <w:szCs w:val="22"/>
        </w:rPr>
        <w:t>seven</w:t>
      </w:r>
      <w:r w:rsidR="00814C8B" w:rsidRPr="00334F65">
        <w:rPr>
          <w:rStyle w:val="Strong"/>
          <w:rFonts w:asciiTheme="majorBidi" w:hAnsiTheme="majorBidi" w:cstheme="majorBidi"/>
          <w:sz w:val="22"/>
          <w:szCs w:val="22"/>
        </w:rPr>
        <w:t xml:space="preserve"> case studies </w:t>
      </w:r>
      <w:r w:rsidR="0038377A" w:rsidRPr="00334F65">
        <w:rPr>
          <w:rStyle w:val="Strong"/>
          <w:rFonts w:asciiTheme="majorBidi" w:hAnsiTheme="majorBidi" w:cstheme="majorBidi"/>
          <w:sz w:val="22"/>
          <w:szCs w:val="22"/>
        </w:rPr>
        <w:t xml:space="preserve">on </w:t>
      </w:r>
      <w:r w:rsidR="00814C8B" w:rsidRPr="00334F65">
        <w:rPr>
          <w:rStyle w:val="Strong"/>
          <w:rFonts w:asciiTheme="majorBidi" w:hAnsiTheme="majorBidi" w:cstheme="majorBidi"/>
          <w:sz w:val="22"/>
          <w:szCs w:val="22"/>
        </w:rPr>
        <w:t xml:space="preserve">the </w:t>
      </w:r>
      <w:proofErr w:type="spellStart"/>
      <w:r w:rsidR="00814C8B" w:rsidRPr="00334F65">
        <w:rPr>
          <w:rStyle w:val="Strong"/>
          <w:rFonts w:asciiTheme="majorBidi" w:hAnsiTheme="majorBidi" w:cstheme="majorBidi"/>
          <w:sz w:val="22"/>
          <w:szCs w:val="22"/>
        </w:rPr>
        <w:t>Safavied</w:t>
      </w:r>
      <w:proofErr w:type="spellEnd"/>
      <w:r w:rsidR="00814C8B" w:rsidRPr="00334F65">
        <w:rPr>
          <w:rStyle w:val="Strong"/>
          <w:rFonts w:asciiTheme="majorBidi" w:hAnsiTheme="majorBidi" w:cstheme="majorBidi"/>
          <w:sz w:val="22"/>
          <w:szCs w:val="22"/>
        </w:rPr>
        <w:t xml:space="preserve"> dynasty were selected. </w:t>
      </w:r>
      <w:r w:rsidR="00042190" w:rsidRPr="00334F65">
        <w:rPr>
          <w:rFonts w:asciiTheme="majorBidi" w:hAnsiTheme="majorBidi" w:cstheme="majorBidi"/>
          <w:b w:val="0"/>
          <w:bCs/>
          <w:sz w:val="22"/>
          <w:szCs w:val="22"/>
        </w:rPr>
        <w:t xml:space="preserve">This is the first study investigating focused on </w:t>
      </w:r>
      <w:r w:rsidR="005836D8" w:rsidRPr="00334F65">
        <w:rPr>
          <w:rStyle w:val="Strong"/>
          <w:rFonts w:asciiTheme="majorBidi" w:hAnsiTheme="majorBidi" w:cstheme="majorBidi"/>
          <w:sz w:val="22"/>
          <w:szCs w:val="22"/>
        </w:rPr>
        <w:t>t</w:t>
      </w:r>
      <w:r w:rsidR="00814C8B" w:rsidRPr="00334F65">
        <w:rPr>
          <w:rStyle w:val="Strong"/>
          <w:rFonts w:asciiTheme="majorBidi" w:hAnsiTheme="majorBidi" w:cstheme="majorBidi"/>
          <w:sz w:val="22"/>
          <w:szCs w:val="22"/>
        </w:rPr>
        <w:t xml:space="preserve">he </w:t>
      </w:r>
      <w:r w:rsidR="00814C8B" w:rsidRPr="00334F65">
        <w:rPr>
          <w:rFonts w:asciiTheme="majorBidi" w:hAnsiTheme="majorBidi" w:cstheme="majorBidi"/>
          <w:b w:val="0"/>
          <w:bCs/>
          <w:sz w:val="22"/>
          <w:szCs w:val="22"/>
        </w:rPr>
        <w:t>quadruple</w:t>
      </w:r>
      <w:r w:rsidR="00814C8B" w:rsidRPr="00EE2377">
        <w:rPr>
          <w:rFonts w:asciiTheme="majorBidi" w:hAnsiTheme="majorBidi" w:cstheme="majorBidi"/>
          <w:b w:val="0"/>
          <w:bCs/>
          <w:sz w:val="22"/>
          <w:szCs w:val="22"/>
        </w:rPr>
        <w:t xml:space="preserve"> </w:t>
      </w:r>
      <w:r w:rsidR="00EE2377" w:rsidRPr="00C00F28">
        <w:rPr>
          <w:rFonts w:asciiTheme="majorBidi" w:hAnsiTheme="majorBidi" w:cstheme="majorBidi"/>
          <w:b w:val="0"/>
          <w:bCs/>
          <w:sz w:val="22"/>
          <w:szCs w:val="22"/>
        </w:rPr>
        <w:t>in</w:t>
      </w:r>
      <w:r w:rsidR="00EE2377">
        <w:rPr>
          <w:rFonts w:asciiTheme="majorBidi" w:hAnsiTheme="majorBidi" w:cstheme="majorBidi"/>
          <w:sz w:val="22"/>
          <w:szCs w:val="22"/>
        </w:rPr>
        <w:t xml:space="preserve"> </w:t>
      </w:r>
      <w:r w:rsidR="00814C8B" w:rsidRPr="00334F65">
        <w:rPr>
          <w:rStyle w:val="Strong"/>
          <w:rFonts w:asciiTheme="majorBidi" w:hAnsiTheme="majorBidi" w:cstheme="majorBidi"/>
          <w:sz w:val="22"/>
          <w:szCs w:val="22"/>
        </w:rPr>
        <w:t xml:space="preserve">Persian gardens </w:t>
      </w:r>
      <w:r w:rsidR="005836D8" w:rsidRPr="00334F65">
        <w:rPr>
          <w:rStyle w:val="Strong"/>
          <w:rFonts w:asciiTheme="majorBidi" w:hAnsiTheme="majorBidi" w:cstheme="majorBidi"/>
          <w:sz w:val="22"/>
          <w:szCs w:val="22"/>
        </w:rPr>
        <w:t>t</w:t>
      </w:r>
      <w:r w:rsidR="00A75D23" w:rsidRPr="00334F65">
        <w:rPr>
          <w:rStyle w:val="Strong"/>
          <w:rFonts w:asciiTheme="majorBidi" w:hAnsiTheme="majorBidi" w:cstheme="majorBidi"/>
          <w:sz w:val="22"/>
          <w:szCs w:val="22"/>
        </w:rPr>
        <w:t xml:space="preserve">o the extent of believing and </w:t>
      </w:r>
      <w:r w:rsidR="00124CE3" w:rsidRPr="00334F65">
        <w:rPr>
          <w:rStyle w:val="Strong"/>
          <w:rFonts w:asciiTheme="majorBidi" w:hAnsiTheme="majorBidi" w:cstheme="majorBidi"/>
          <w:sz w:val="22"/>
          <w:szCs w:val="22"/>
        </w:rPr>
        <w:t xml:space="preserve">art history </w:t>
      </w:r>
      <w:r w:rsidR="00042190" w:rsidRPr="00334F65">
        <w:rPr>
          <w:rStyle w:val="Strong"/>
          <w:rFonts w:asciiTheme="majorBidi" w:hAnsiTheme="majorBidi" w:cstheme="majorBidi"/>
          <w:sz w:val="22"/>
          <w:szCs w:val="22"/>
        </w:rPr>
        <w:t xml:space="preserve">as a </w:t>
      </w:r>
      <w:r w:rsidR="00042190" w:rsidRPr="00334F65">
        <w:rPr>
          <w:b w:val="0"/>
          <w:bCs/>
          <w:sz w:val="22"/>
          <w:szCs w:val="22"/>
        </w:rPr>
        <w:t xml:space="preserve">philosophy of </w:t>
      </w:r>
      <w:r w:rsidR="00042190" w:rsidRPr="00334F65">
        <w:rPr>
          <w:rStyle w:val="Strong"/>
          <w:sz w:val="22"/>
          <w:szCs w:val="22"/>
        </w:rPr>
        <w:t>paradigm</w:t>
      </w:r>
      <w:r w:rsidR="00042190" w:rsidRPr="00334F65">
        <w:rPr>
          <w:rStyle w:val="Strong"/>
          <w:rFonts w:asciiTheme="majorBidi" w:hAnsiTheme="majorBidi" w:cstheme="majorBidi"/>
          <w:sz w:val="22"/>
          <w:szCs w:val="22"/>
        </w:rPr>
        <w:t xml:space="preserve"> </w:t>
      </w:r>
      <w:r w:rsidR="00814C8B" w:rsidRPr="00334F65">
        <w:rPr>
          <w:rStyle w:val="Strong"/>
          <w:rFonts w:asciiTheme="majorBidi" w:hAnsiTheme="majorBidi" w:cstheme="majorBidi"/>
          <w:sz w:val="22"/>
          <w:szCs w:val="22"/>
        </w:rPr>
        <w:t xml:space="preserve">could be categorized </w:t>
      </w:r>
      <w:r w:rsidR="00814C8B" w:rsidRPr="00334F65">
        <w:rPr>
          <w:rStyle w:val="Strong"/>
          <w:rFonts w:asciiTheme="majorBidi" w:hAnsiTheme="majorBidi" w:cstheme="majorBidi"/>
          <w:noProof/>
          <w:sz w:val="22"/>
          <w:szCs w:val="22"/>
        </w:rPr>
        <w:t>into</w:t>
      </w:r>
      <w:r w:rsidR="00814C8B" w:rsidRPr="00334F65">
        <w:rPr>
          <w:rStyle w:val="Strong"/>
          <w:rFonts w:asciiTheme="majorBidi" w:hAnsiTheme="majorBidi" w:cstheme="majorBidi"/>
          <w:sz w:val="22"/>
          <w:szCs w:val="22"/>
        </w:rPr>
        <w:t xml:space="preserve"> </w:t>
      </w:r>
      <w:r w:rsidR="005836D8" w:rsidRPr="00334F65">
        <w:rPr>
          <w:rStyle w:val="Strong"/>
          <w:rFonts w:asciiTheme="majorBidi" w:hAnsiTheme="majorBidi" w:cstheme="majorBidi"/>
          <w:sz w:val="22"/>
          <w:szCs w:val="22"/>
        </w:rPr>
        <w:t>three</w:t>
      </w:r>
      <w:r w:rsidR="00814C8B" w:rsidRPr="00334F65">
        <w:rPr>
          <w:rStyle w:val="Strong"/>
          <w:rFonts w:asciiTheme="majorBidi" w:hAnsiTheme="majorBidi" w:cstheme="majorBidi"/>
          <w:sz w:val="22"/>
          <w:szCs w:val="22"/>
        </w:rPr>
        <w:t xml:space="preserve"> main groups</w:t>
      </w:r>
      <w:r w:rsidR="00814C8B" w:rsidRPr="00334F65">
        <w:rPr>
          <w:rFonts w:asciiTheme="majorBidi" w:hAnsiTheme="majorBidi" w:cstheme="majorBidi"/>
          <w:sz w:val="22"/>
          <w:szCs w:val="22"/>
        </w:rPr>
        <w:t xml:space="preserve"> </w:t>
      </w:r>
      <w:r w:rsidR="00814C8B" w:rsidRPr="00334F65">
        <w:rPr>
          <w:rFonts w:asciiTheme="majorBidi" w:hAnsiTheme="majorBidi" w:cstheme="majorBidi"/>
          <w:b w:val="0"/>
          <w:bCs/>
          <w:sz w:val="22"/>
          <w:szCs w:val="22"/>
        </w:rPr>
        <w:t>and the themes were identified as</w:t>
      </w:r>
      <w:r w:rsidR="00814C8B" w:rsidRPr="00334F65">
        <w:rPr>
          <w:rStyle w:val="Strong"/>
          <w:rFonts w:asciiTheme="majorBidi" w:hAnsiTheme="majorBidi" w:cstheme="majorBidi"/>
          <w:sz w:val="22"/>
          <w:szCs w:val="22"/>
        </w:rPr>
        <w:t xml:space="preserve"> a </w:t>
      </w:r>
      <w:r w:rsidR="00814C8B" w:rsidRPr="00334F65">
        <w:rPr>
          <w:rStyle w:val="Strong"/>
          <w:rFonts w:asciiTheme="majorBidi" w:hAnsiTheme="majorBidi" w:cstheme="majorBidi"/>
          <w:color w:val="000000" w:themeColor="text1"/>
          <w:sz w:val="22"/>
          <w:szCs w:val="22"/>
        </w:rPr>
        <w:t xml:space="preserve">major classification: </w:t>
      </w:r>
      <w:r w:rsidR="00814C8B" w:rsidRPr="00334F65">
        <w:rPr>
          <w:rStyle w:val="Strong"/>
          <w:rFonts w:asciiTheme="majorBidi" w:hAnsiTheme="majorBidi" w:cstheme="majorBidi"/>
          <w:sz w:val="22"/>
          <w:szCs w:val="22"/>
        </w:rPr>
        <w:t xml:space="preserve">1) </w:t>
      </w:r>
      <w:r w:rsidR="00EE2377" w:rsidRPr="00C00F28">
        <w:rPr>
          <w:rStyle w:val="Strong"/>
          <w:rFonts w:asciiTheme="majorBidi" w:hAnsiTheme="majorBidi" w:cstheme="majorBidi"/>
          <w:sz w:val="22"/>
          <w:szCs w:val="22"/>
        </w:rPr>
        <w:t>Sacred-Archetypal</w:t>
      </w:r>
      <w:r w:rsidR="00814C8B" w:rsidRPr="00334F65">
        <w:rPr>
          <w:rStyle w:val="Strong"/>
          <w:rFonts w:asciiTheme="majorBidi" w:hAnsiTheme="majorBidi" w:cstheme="majorBidi"/>
          <w:sz w:val="22"/>
          <w:szCs w:val="22"/>
        </w:rPr>
        <w:t xml:space="preserve"> gardens as an interpretation of </w:t>
      </w:r>
      <w:r w:rsidR="00814C8B" w:rsidRPr="00334F65">
        <w:rPr>
          <w:rStyle w:val="Strong"/>
          <w:rFonts w:asciiTheme="majorBidi" w:hAnsiTheme="majorBidi" w:cstheme="majorBidi"/>
          <w:noProof/>
          <w:sz w:val="22"/>
          <w:szCs w:val="22"/>
        </w:rPr>
        <w:t>supernatural</w:t>
      </w:r>
      <w:r w:rsidR="00814C8B" w:rsidRPr="00334F65">
        <w:rPr>
          <w:rStyle w:val="Strong"/>
          <w:rFonts w:asciiTheme="majorBidi" w:hAnsiTheme="majorBidi" w:cstheme="majorBidi"/>
          <w:sz w:val="22"/>
          <w:szCs w:val="22"/>
        </w:rPr>
        <w:t xml:space="preserve"> beliefs</w:t>
      </w:r>
      <w:r w:rsidR="000D3F11">
        <w:rPr>
          <w:rStyle w:val="Strong"/>
          <w:rFonts w:asciiTheme="majorBidi" w:hAnsiTheme="majorBidi" w:cstheme="majorBidi"/>
          <w:sz w:val="22"/>
          <w:szCs w:val="22"/>
        </w:rPr>
        <w:t xml:space="preserve"> </w:t>
      </w:r>
      <w:r w:rsidR="000D3F11" w:rsidRPr="00C00F28">
        <w:rPr>
          <w:rStyle w:val="Strong"/>
          <w:rFonts w:asciiTheme="majorBidi" w:hAnsiTheme="majorBidi" w:cstheme="majorBidi"/>
          <w:sz w:val="22"/>
          <w:szCs w:val="22"/>
        </w:rPr>
        <w:t>and paradigms</w:t>
      </w:r>
      <w:r w:rsidR="00814C8B" w:rsidRPr="00C00F28">
        <w:rPr>
          <w:rStyle w:val="Strong"/>
          <w:rFonts w:asciiTheme="majorBidi" w:hAnsiTheme="majorBidi" w:cstheme="majorBidi"/>
          <w:sz w:val="22"/>
          <w:szCs w:val="22"/>
        </w:rPr>
        <w:t>,</w:t>
      </w:r>
      <w:r w:rsidR="00814C8B" w:rsidRPr="00334F65">
        <w:rPr>
          <w:rStyle w:val="Strong"/>
          <w:rFonts w:asciiTheme="majorBidi" w:hAnsiTheme="majorBidi" w:cstheme="majorBidi"/>
          <w:sz w:val="22"/>
          <w:szCs w:val="22"/>
        </w:rPr>
        <w:t xml:space="preserve"> which might be manifested through a </w:t>
      </w:r>
      <w:r w:rsidR="00814C8B" w:rsidRPr="00334F65">
        <w:rPr>
          <w:rStyle w:val="Strong"/>
          <w:rFonts w:asciiTheme="majorBidi" w:hAnsiTheme="majorBidi" w:cstheme="majorBidi"/>
          <w:noProof/>
          <w:sz w:val="22"/>
          <w:szCs w:val="22"/>
        </w:rPr>
        <w:t>spiritual</w:t>
      </w:r>
      <w:r w:rsidR="00814C8B" w:rsidRPr="00334F65">
        <w:rPr>
          <w:rStyle w:val="Strong"/>
          <w:rFonts w:asciiTheme="majorBidi" w:hAnsiTheme="majorBidi" w:cstheme="majorBidi"/>
          <w:sz w:val="22"/>
          <w:szCs w:val="22"/>
        </w:rPr>
        <w:t xml:space="preserve"> landscape, carpets, paintings, or architectural façades; 2) governmental and authority gardens, which could </w:t>
      </w:r>
      <w:r w:rsidR="00814C8B" w:rsidRPr="00334F65">
        <w:rPr>
          <w:rStyle w:val="Strong"/>
          <w:rFonts w:asciiTheme="majorBidi" w:hAnsiTheme="majorBidi" w:cstheme="majorBidi"/>
          <w:noProof/>
          <w:sz w:val="22"/>
          <w:szCs w:val="22"/>
        </w:rPr>
        <w:t>be see</w:t>
      </w:r>
      <w:r w:rsidR="00814C8B" w:rsidRPr="00334F65">
        <w:rPr>
          <w:rStyle w:val="Strong"/>
          <w:rFonts w:asciiTheme="majorBidi" w:hAnsiTheme="majorBidi" w:cstheme="majorBidi"/>
          <w:sz w:val="22"/>
          <w:szCs w:val="22"/>
        </w:rPr>
        <w:t xml:space="preserve">n in the fields of architecture, </w:t>
      </w:r>
      <w:r w:rsidR="00814C8B" w:rsidRPr="00334F65">
        <w:rPr>
          <w:rStyle w:val="Strong"/>
          <w:rFonts w:asciiTheme="majorBidi" w:hAnsiTheme="majorBidi" w:cstheme="majorBidi"/>
          <w:noProof/>
          <w:sz w:val="22"/>
          <w:szCs w:val="22"/>
        </w:rPr>
        <w:t>landscape,</w:t>
      </w:r>
      <w:r w:rsidR="00814C8B" w:rsidRPr="00334F65">
        <w:rPr>
          <w:rStyle w:val="Strong"/>
          <w:rFonts w:asciiTheme="majorBidi" w:hAnsiTheme="majorBidi" w:cstheme="majorBidi"/>
          <w:sz w:val="22"/>
          <w:szCs w:val="22"/>
        </w:rPr>
        <w:t xml:space="preserve"> and many Iranian arts and crafts; and 3) orchards as the blessing gardens representing birth and growth, thus bringing spiritual blessing and genius loci for </w:t>
      </w:r>
      <w:r w:rsidR="00814C8B" w:rsidRPr="00334F65">
        <w:rPr>
          <w:rStyle w:val="Strong"/>
          <w:rFonts w:asciiTheme="majorBidi" w:hAnsiTheme="majorBidi" w:cstheme="majorBidi"/>
          <w:noProof/>
          <w:sz w:val="22"/>
          <w:szCs w:val="22"/>
        </w:rPr>
        <w:t>human</w:t>
      </w:r>
      <w:r w:rsidR="00814C8B" w:rsidRPr="00334F65">
        <w:rPr>
          <w:rStyle w:val="Strong"/>
          <w:rFonts w:asciiTheme="majorBidi" w:hAnsiTheme="majorBidi" w:cstheme="majorBidi"/>
          <w:sz w:val="22"/>
          <w:szCs w:val="22"/>
        </w:rPr>
        <w:t xml:space="preserve"> comfort.</w:t>
      </w:r>
    </w:p>
    <w:p w:rsidR="0020415E" w:rsidRPr="00334F65" w:rsidRDefault="00997B0F" w:rsidP="00B41873">
      <w:pPr>
        <w:pStyle w:val="Keywords"/>
        <w:ind w:left="0"/>
        <w:rPr>
          <w:rStyle w:val="Strong"/>
          <w:rFonts w:asciiTheme="majorBidi" w:hAnsiTheme="majorBidi" w:cstheme="majorBidi"/>
          <w:b w:val="0"/>
          <w:bCs w:val="0"/>
          <w:color w:val="000000" w:themeColor="text1"/>
          <w:szCs w:val="22"/>
        </w:rPr>
      </w:pPr>
      <w:r w:rsidRPr="00334F65">
        <w:rPr>
          <w:b/>
          <w:bCs/>
          <w:szCs w:val="22"/>
        </w:rPr>
        <w:t>Keywords:</w:t>
      </w:r>
      <w:r w:rsidRPr="00334F65">
        <w:rPr>
          <w:szCs w:val="22"/>
        </w:rPr>
        <w:t xml:space="preserve"> </w:t>
      </w:r>
      <w:r w:rsidR="00D476B5" w:rsidRPr="00334F65">
        <w:rPr>
          <w:rStyle w:val="Strong"/>
          <w:rFonts w:asciiTheme="majorBidi" w:hAnsiTheme="majorBidi" w:cstheme="majorBidi"/>
          <w:b w:val="0"/>
          <w:bCs w:val="0"/>
          <w:color w:val="000000" w:themeColor="text1"/>
          <w:szCs w:val="22"/>
        </w:rPr>
        <w:t>Persian garden</w:t>
      </w:r>
      <w:r w:rsidR="002F7F4F" w:rsidRPr="00334F65">
        <w:rPr>
          <w:rStyle w:val="Strong"/>
          <w:rFonts w:asciiTheme="majorBidi" w:hAnsiTheme="majorBidi" w:cstheme="majorBidi"/>
          <w:b w:val="0"/>
          <w:bCs w:val="0"/>
          <w:color w:val="000000" w:themeColor="text1"/>
          <w:szCs w:val="22"/>
        </w:rPr>
        <w:t>;</w:t>
      </w:r>
      <w:r w:rsidR="00D476B5" w:rsidRPr="00334F65">
        <w:rPr>
          <w:rStyle w:val="Strong"/>
          <w:rFonts w:asciiTheme="majorBidi" w:hAnsiTheme="majorBidi" w:cstheme="majorBidi"/>
          <w:b w:val="0"/>
          <w:bCs w:val="0"/>
          <w:color w:val="000000" w:themeColor="text1"/>
          <w:szCs w:val="22"/>
        </w:rPr>
        <w:t xml:space="preserve"> Quadruple paradigm</w:t>
      </w:r>
      <w:r w:rsidR="002F7F4F" w:rsidRPr="00334F65">
        <w:rPr>
          <w:rStyle w:val="Strong"/>
          <w:rFonts w:asciiTheme="majorBidi" w:hAnsiTheme="majorBidi" w:cstheme="majorBidi"/>
          <w:b w:val="0"/>
          <w:bCs w:val="0"/>
          <w:color w:val="000000" w:themeColor="text1"/>
          <w:szCs w:val="22"/>
        </w:rPr>
        <w:t>;</w:t>
      </w:r>
      <w:r w:rsidR="00D476B5" w:rsidRPr="00334F65">
        <w:rPr>
          <w:rStyle w:val="Strong"/>
          <w:rFonts w:asciiTheme="majorBidi" w:hAnsiTheme="majorBidi" w:cstheme="majorBidi"/>
          <w:b w:val="0"/>
          <w:bCs w:val="0"/>
          <w:color w:val="000000" w:themeColor="text1"/>
          <w:szCs w:val="22"/>
        </w:rPr>
        <w:t xml:space="preserve"> latent concepts, </w:t>
      </w:r>
      <w:r w:rsidR="00D476B5" w:rsidRPr="00334F65">
        <w:rPr>
          <w:rStyle w:val="Strong"/>
          <w:rFonts w:asciiTheme="majorBidi" w:hAnsiTheme="majorBidi" w:cstheme="majorBidi"/>
          <w:b w:val="0"/>
          <w:bCs w:val="0"/>
          <w:noProof/>
          <w:color w:val="000000" w:themeColor="text1"/>
          <w:szCs w:val="22"/>
        </w:rPr>
        <w:t>Holy</w:t>
      </w:r>
      <w:r w:rsidR="00D476B5" w:rsidRPr="00334F65">
        <w:rPr>
          <w:rStyle w:val="Strong"/>
          <w:rFonts w:asciiTheme="majorBidi" w:hAnsiTheme="majorBidi" w:cstheme="majorBidi"/>
          <w:b w:val="0"/>
          <w:bCs w:val="0"/>
          <w:color w:val="000000" w:themeColor="text1"/>
          <w:szCs w:val="22"/>
        </w:rPr>
        <w:t xml:space="preserve"> believe</w:t>
      </w:r>
      <w:r w:rsidR="002F7F4F" w:rsidRPr="00334F65">
        <w:rPr>
          <w:rStyle w:val="Strong"/>
          <w:rFonts w:asciiTheme="majorBidi" w:hAnsiTheme="majorBidi" w:cstheme="majorBidi"/>
          <w:b w:val="0"/>
          <w:bCs w:val="0"/>
          <w:color w:val="000000" w:themeColor="text1"/>
          <w:szCs w:val="22"/>
        </w:rPr>
        <w:t>;</w:t>
      </w:r>
      <w:r w:rsidR="00D476B5" w:rsidRPr="00334F65">
        <w:rPr>
          <w:rStyle w:val="Strong"/>
          <w:rFonts w:asciiTheme="majorBidi" w:hAnsiTheme="majorBidi" w:cstheme="majorBidi"/>
          <w:b w:val="0"/>
          <w:bCs w:val="0"/>
          <w:color w:val="000000" w:themeColor="text1"/>
          <w:szCs w:val="22"/>
        </w:rPr>
        <w:t xml:space="preserve"> </w:t>
      </w:r>
      <w:r w:rsidR="003C7A84" w:rsidRPr="00334F65">
        <w:rPr>
          <w:rStyle w:val="Strong"/>
          <w:rFonts w:asciiTheme="majorBidi" w:hAnsiTheme="majorBidi" w:cstheme="majorBidi"/>
          <w:b w:val="0"/>
          <w:bCs w:val="0"/>
          <w:color w:val="000000" w:themeColor="text1"/>
          <w:szCs w:val="22"/>
        </w:rPr>
        <w:t xml:space="preserve">Power </w:t>
      </w:r>
      <w:r w:rsidR="00D476B5" w:rsidRPr="00334F65">
        <w:rPr>
          <w:rStyle w:val="Strong"/>
          <w:rFonts w:asciiTheme="majorBidi" w:hAnsiTheme="majorBidi" w:cstheme="majorBidi"/>
          <w:b w:val="0"/>
          <w:bCs w:val="0"/>
          <w:color w:val="000000" w:themeColor="text1"/>
          <w:szCs w:val="22"/>
        </w:rPr>
        <w:t>and authority</w:t>
      </w:r>
      <w:r w:rsidR="002F7F4F" w:rsidRPr="00334F65">
        <w:rPr>
          <w:rStyle w:val="Strong"/>
          <w:rFonts w:asciiTheme="majorBidi" w:hAnsiTheme="majorBidi" w:cstheme="majorBidi"/>
          <w:b w:val="0"/>
          <w:bCs w:val="0"/>
          <w:color w:val="000000" w:themeColor="text1"/>
          <w:szCs w:val="22"/>
        </w:rPr>
        <w:t>;</w:t>
      </w:r>
      <w:r w:rsidR="00D476B5" w:rsidRPr="00334F65">
        <w:rPr>
          <w:rStyle w:val="Strong"/>
          <w:rFonts w:asciiTheme="majorBidi" w:hAnsiTheme="majorBidi" w:cstheme="majorBidi"/>
          <w:b w:val="0"/>
          <w:bCs w:val="0"/>
          <w:color w:val="000000" w:themeColor="text1"/>
          <w:szCs w:val="22"/>
        </w:rPr>
        <w:t xml:space="preserve"> </w:t>
      </w:r>
      <w:r w:rsidR="003C7A84" w:rsidRPr="00334F65">
        <w:rPr>
          <w:rStyle w:val="Strong"/>
          <w:rFonts w:asciiTheme="majorBidi" w:hAnsiTheme="majorBidi" w:cstheme="majorBidi"/>
          <w:b w:val="0"/>
          <w:bCs w:val="0"/>
          <w:color w:val="000000" w:themeColor="text1"/>
          <w:szCs w:val="22"/>
        </w:rPr>
        <w:t>Blessing</w:t>
      </w:r>
    </w:p>
    <w:p w:rsidR="00ED6296" w:rsidRPr="000C782F" w:rsidRDefault="000535B7" w:rsidP="000C782F">
      <w:pPr>
        <w:pStyle w:val="Paragraph"/>
        <w:spacing w:line="360" w:lineRule="auto"/>
        <w:rPr>
          <w:rFonts w:asciiTheme="majorBidi" w:hAnsiTheme="majorBidi" w:cstheme="majorBidi"/>
          <w:b/>
          <w:bCs/>
          <w:color w:val="000000" w:themeColor="text1"/>
          <w:sz w:val="22"/>
          <w:szCs w:val="22"/>
          <w:lang w:val="en-US"/>
        </w:rPr>
      </w:pPr>
      <w:r w:rsidRPr="000C782F">
        <w:rPr>
          <w:rFonts w:asciiTheme="majorBidi" w:hAnsiTheme="majorBidi" w:cstheme="majorBidi"/>
          <w:b/>
          <w:bCs/>
          <w:color w:val="000000" w:themeColor="text1"/>
          <w:sz w:val="22"/>
          <w:szCs w:val="22"/>
          <w:lang w:val="en-US"/>
        </w:rPr>
        <w:t>1. Introduction</w:t>
      </w:r>
    </w:p>
    <w:p w:rsidR="000C782F" w:rsidRPr="000C782F" w:rsidRDefault="000C782F" w:rsidP="000C782F">
      <w:pPr>
        <w:pStyle w:val="Paragraph"/>
        <w:spacing w:line="360" w:lineRule="auto"/>
        <w:rPr>
          <w:b/>
          <w:bCs/>
          <w:color w:val="000000" w:themeColor="text1"/>
          <w:sz w:val="22"/>
          <w:szCs w:val="22"/>
        </w:rPr>
      </w:pPr>
      <w:r w:rsidRPr="000C782F">
        <w:rPr>
          <w:b/>
          <w:bCs/>
          <w:color w:val="000000" w:themeColor="text1"/>
          <w:sz w:val="22"/>
          <w:szCs w:val="22"/>
        </w:rPr>
        <w:t xml:space="preserve">1.1 Historical roots of </w:t>
      </w:r>
      <w:r w:rsidRPr="000C782F">
        <w:rPr>
          <w:rStyle w:val="Strong"/>
          <w:rFonts w:asciiTheme="majorBidi" w:hAnsiTheme="majorBidi" w:cstheme="majorBidi"/>
          <w:color w:val="000000" w:themeColor="text1"/>
          <w:sz w:val="22"/>
          <w:szCs w:val="22"/>
        </w:rPr>
        <w:t>quadruple</w:t>
      </w:r>
      <w:r w:rsidRPr="000C782F">
        <w:rPr>
          <w:b/>
          <w:bCs/>
          <w:color w:val="000000" w:themeColor="text1"/>
          <w:sz w:val="22"/>
          <w:szCs w:val="22"/>
        </w:rPr>
        <w:t xml:space="preserve"> and Persian gardens </w:t>
      </w:r>
    </w:p>
    <w:p w:rsidR="0065705A" w:rsidRPr="00334F65" w:rsidRDefault="00ED6296" w:rsidP="00257CE1">
      <w:pPr>
        <w:autoSpaceDE w:val="0"/>
        <w:autoSpaceDN w:val="0"/>
        <w:adjustRightInd w:val="0"/>
        <w:spacing w:line="360" w:lineRule="auto"/>
        <w:jc w:val="both"/>
        <w:rPr>
          <w:rFonts w:ascii="URWPalladioL-Roma" w:hAnsi="URWPalladioL-Roma" w:cs="URWPalladioL-Roma"/>
          <w:sz w:val="22"/>
          <w:szCs w:val="22"/>
        </w:rPr>
      </w:pPr>
      <w:r w:rsidRPr="00334F65">
        <w:rPr>
          <w:rFonts w:asciiTheme="majorBidi" w:hAnsiTheme="majorBidi" w:cstheme="majorBidi"/>
          <w:sz w:val="22"/>
          <w:szCs w:val="22"/>
        </w:rPr>
        <w:t xml:space="preserve">     </w:t>
      </w:r>
      <w:r w:rsidR="008A406B" w:rsidRPr="00334F65">
        <w:rPr>
          <w:rFonts w:asciiTheme="majorBidi" w:hAnsiTheme="majorBidi" w:cstheme="majorBidi"/>
          <w:sz w:val="22"/>
          <w:szCs w:val="22"/>
        </w:rPr>
        <w:t>T</w:t>
      </w:r>
      <w:r w:rsidR="0024564E" w:rsidRPr="00334F65">
        <w:rPr>
          <w:rFonts w:asciiTheme="majorBidi" w:hAnsiTheme="majorBidi" w:cstheme="majorBidi"/>
          <w:sz w:val="22"/>
          <w:szCs w:val="22"/>
        </w:rPr>
        <w:t xml:space="preserve">he </w:t>
      </w:r>
      <w:r w:rsidR="008A406B" w:rsidRPr="00334F65">
        <w:rPr>
          <w:rFonts w:asciiTheme="majorBidi" w:hAnsiTheme="majorBidi" w:cstheme="majorBidi"/>
          <w:sz w:val="22"/>
          <w:szCs w:val="22"/>
        </w:rPr>
        <w:t xml:space="preserve">four </w:t>
      </w:r>
      <w:r w:rsidR="0024564E" w:rsidRPr="00334F65">
        <w:rPr>
          <w:rFonts w:asciiTheme="majorBidi" w:hAnsiTheme="majorBidi" w:cstheme="majorBidi"/>
          <w:sz w:val="22"/>
          <w:szCs w:val="22"/>
        </w:rPr>
        <w:t>fold</w:t>
      </w:r>
      <w:r w:rsidR="0024564E" w:rsidRPr="00334F65">
        <w:rPr>
          <w:rFonts w:asciiTheme="majorBidi" w:hAnsiTheme="majorBidi" w:cstheme="majorBidi"/>
          <w:noProof/>
          <w:sz w:val="22"/>
          <w:szCs w:val="22"/>
        </w:rPr>
        <w:t xml:space="preserve"> wisdom</w:t>
      </w:r>
      <w:r w:rsidR="008A406B" w:rsidRPr="00334F65">
        <w:rPr>
          <w:rFonts w:asciiTheme="majorBidi" w:hAnsiTheme="majorBidi" w:cstheme="majorBidi"/>
          <w:noProof/>
          <w:sz w:val="22"/>
          <w:szCs w:val="22"/>
        </w:rPr>
        <w:t xml:space="preserve"> </w:t>
      </w:r>
      <w:r w:rsidR="008A406B" w:rsidRPr="00334F65">
        <w:rPr>
          <w:rFonts w:asciiTheme="majorBidi" w:hAnsiTheme="majorBidi" w:cstheme="majorBidi"/>
          <w:sz w:val="22"/>
          <w:szCs w:val="22"/>
        </w:rPr>
        <w:t xml:space="preserve">related to </w:t>
      </w:r>
      <w:r w:rsidR="002C2800" w:rsidRPr="00334F65">
        <w:rPr>
          <w:rFonts w:asciiTheme="majorBidi" w:hAnsiTheme="majorBidi" w:cstheme="majorBidi"/>
          <w:sz w:val="22"/>
          <w:szCs w:val="22"/>
        </w:rPr>
        <w:t xml:space="preserve">one of the </w:t>
      </w:r>
      <w:r w:rsidR="008A406B" w:rsidRPr="00334F65">
        <w:rPr>
          <w:rFonts w:asciiTheme="majorBidi" w:hAnsiTheme="majorBidi" w:cstheme="majorBidi"/>
          <w:sz w:val="22"/>
          <w:szCs w:val="22"/>
        </w:rPr>
        <w:t xml:space="preserve">most </w:t>
      </w:r>
      <w:r w:rsidR="008A406B" w:rsidRPr="00334F65">
        <w:rPr>
          <w:rFonts w:asciiTheme="majorBidi" w:hAnsiTheme="majorBidi" w:cstheme="majorBidi"/>
          <w:noProof/>
          <w:sz w:val="22"/>
          <w:szCs w:val="22"/>
        </w:rPr>
        <w:t>important</w:t>
      </w:r>
      <w:r w:rsidR="008A406B" w:rsidRPr="00334F65">
        <w:rPr>
          <w:rFonts w:asciiTheme="majorBidi" w:hAnsiTheme="majorBidi" w:cstheme="majorBidi"/>
          <w:sz w:val="22"/>
          <w:szCs w:val="22"/>
        </w:rPr>
        <w:t xml:space="preserve"> ingredient of historical approach</w:t>
      </w:r>
      <w:r w:rsidR="0024564E" w:rsidRPr="00334F65">
        <w:rPr>
          <w:rFonts w:asciiTheme="majorBidi" w:hAnsiTheme="majorBidi" w:cstheme="majorBidi"/>
          <w:sz w:val="22"/>
          <w:szCs w:val="22"/>
        </w:rPr>
        <w:t>. In Iran</w:t>
      </w:r>
      <w:r w:rsidR="000D3F11">
        <w:rPr>
          <w:rFonts w:asciiTheme="majorBidi" w:hAnsiTheme="majorBidi" w:cstheme="majorBidi"/>
          <w:sz w:val="22"/>
          <w:szCs w:val="22"/>
        </w:rPr>
        <w:t xml:space="preserve">ian </w:t>
      </w:r>
      <w:r w:rsidR="000D3F11" w:rsidRPr="00C00F28">
        <w:rPr>
          <w:rFonts w:asciiTheme="majorBidi" w:hAnsiTheme="majorBidi" w:cstheme="majorBidi"/>
          <w:sz w:val="22"/>
          <w:szCs w:val="22"/>
        </w:rPr>
        <w:t>history and cultural heritage</w:t>
      </w:r>
      <w:r w:rsidR="0024564E" w:rsidRPr="00C00F28">
        <w:rPr>
          <w:rFonts w:asciiTheme="majorBidi" w:hAnsiTheme="majorBidi" w:cstheme="majorBidi"/>
          <w:sz w:val="22"/>
          <w:szCs w:val="22"/>
        </w:rPr>
        <w:t xml:space="preserve">, number </w:t>
      </w:r>
      <w:r w:rsidR="002B0772" w:rsidRPr="00C00F28">
        <w:rPr>
          <w:rFonts w:asciiTheme="majorBidi" w:hAnsiTheme="majorBidi" w:cstheme="majorBidi"/>
          <w:sz w:val="22"/>
          <w:szCs w:val="22"/>
        </w:rPr>
        <w:t>four</w:t>
      </w:r>
      <w:r w:rsidR="0024564E" w:rsidRPr="00C00F28">
        <w:rPr>
          <w:rFonts w:asciiTheme="majorBidi" w:hAnsiTheme="majorBidi" w:cstheme="majorBidi"/>
          <w:sz w:val="22"/>
          <w:szCs w:val="22"/>
        </w:rPr>
        <w:t xml:space="preserve"> stands as a basis </w:t>
      </w:r>
      <w:r w:rsidR="000D3F11" w:rsidRPr="00C00F28">
        <w:rPr>
          <w:rFonts w:asciiTheme="majorBidi" w:hAnsiTheme="majorBidi" w:cstheme="majorBidi"/>
          <w:sz w:val="22"/>
          <w:szCs w:val="22"/>
        </w:rPr>
        <w:t>in</w:t>
      </w:r>
      <w:r w:rsidR="0024564E" w:rsidRPr="00334F65">
        <w:rPr>
          <w:rFonts w:asciiTheme="majorBidi" w:hAnsiTheme="majorBidi" w:cstheme="majorBidi"/>
          <w:sz w:val="22"/>
          <w:szCs w:val="22"/>
        </w:rPr>
        <w:t xml:space="preserve"> the creation: 1) </w:t>
      </w:r>
      <w:r w:rsidR="002B0772" w:rsidRPr="00334F65">
        <w:rPr>
          <w:rFonts w:asciiTheme="majorBidi" w:hAnsiTheme="majorBidi" w:cstheme="majorBidi"/>
          <w:sz w:val="22"/>
          <w:szCs w:val="22"/>
        </w:rPr>
        <w:t>four</w:t>
      </w:r>
      <w:r w:rsidR="0024564E" w:rsidRPr="00334F65">
        <w:rPr>
          <w:rFonts w:asciiTheme="majorBidi" w:hAnsiTheme="majorBidi" w:cstheme="majorBidi"/>
          <w:sz w:val="22"/>
          <w:szCs w:val="22"/>
        </w:rPr>
        <w:t xml:space="preserve"> </w:t>
      </w:r>
      <w:r w:rsidR="00E33B1B" w:rsidRPr="00334F65">
        <w:rPr>
          <w:rFonts w:asciiTheme="majorBidi" w:hAnsiTheme="majorBidi" w:cstheme="majorBidi"/>
          <w:sz w:val="22"/>
          <w:szCs w:val="22"/>
        </w:rPr>
        <w:t>features</w:t>
      </w:r>
      <w:r w:rsidR="0024564E" w:rsidRPr="00334F65">
        <w:rPr>
          <w:rFonts w:asciiTheme="majorBidi" w:hAnsiTheme="majorBidi" w:cstheme="majorBidi"/>
          <w:sz w:val="22"/>
          <w:szCs w:val="22"/>
        </w:rPr>
        <w:t xml:space="preserve"> of the nature </w:t>
      </w:r>
      <w:r w:rsidR="002B0772" w:rsidRPr="00334F65">
        <w:rPr>
          <w:rFonts w:asciiTheme="majorBidi" w:hAnsiTheme="majorBidi" w:cstheme="majorBidi"/>
          <w:sz w:val="22"/>
          <w:szCs w:val="22"/>
        </w:rPr>
        <w:t>(</w:t>
      </w:r>
      <w:r w:rsidR="0024564E" w:rsidRPr="00334F65">
        <w:rPr>
          <w:rFonts w:asciiTheme="majorBidi" w:hAnsiTheme="majorBidi" w:cstheme="majorBidi"/>
          <w:noProof/>
          <w:sz w:val="22"/>
          <w:szCs w:val="22"/>
        </w:rPr>
        <w:t>heat</w:t>
      </w:r>
      <w:r w:rsidR="0024564E" w:rsidRPr="00334F65">
        <w:rPr>
          <w:rFonts w:asciiTheme="majorBidi" w:hAnsiTheme="majorBidi" w:cstheme="majorBidi"/>
          <w:sz w:val="22"/>
          <w:szCs w:val="22"/>
        </w:rPr>
        <w:t>, moisture, coldness, and dryness</w:t>
      </w:r>
      <w:r w:rsidR="002B0772" w:rsidRPr="00334F65">
        <w:rPr>
          <w:rFonts w:asciiTheme="majorBidi" w:hAnsiTheme="majorBidi" w:cstheme="majorBidi"/>
          <w:sz w:val="22"/>
          <w:szCs w:val="22"/>
        </w:rPr>
        <w:t>);</w:t>
      </w:r>
      <w:r w:rsidR="0024564E" w:rsidRPr="00334F65">
        <w:rPr>
          <w:rFonts w:asciiTheme="majorBidi" w:hAnsiTheme="majorBidi" w:cstheme="majorBidi"/>
          <w:sz w:val="22"/>
          <w:szCs w:val="22"/>
        </w:rPr>
        <w:t xml:space="preserve"> 2) </w:t>
      </w:r>
      <w:r w:rsidR="002B0772" w:rsidRPr="00334F65">
        <w:rPr>
          <w:rFonts w:asciiTheme="majorBidi" w:hAnsiTheme="majorBidi" w:cstheme="majorBidi"/>
          <w:sz w:val="22"/>
          <w:szCs w:val="22"/>
        </w:rPr>
        <w:t>four</w:t>
      </w:r>
      <w:r w:rsidR="0024564E" w:rsidRPr="00334F65">
        <w:rPr>
          <w:rFonts w:asciiTheme="majorBidi" w:hAnsiTheme="majorBidi" w:cstheme="majorBidi"/>
          <w:sz w:val="22"/>
          <w:szCs w:val="22"/>
        </w:rPr>
        <w:t xml:space="preserve"> elements of the nature</w:t>
      </w:r>
      <w:r w:rsidR="00991832" w:rsidRPr="00334F65">
        <w:rPr>
          <w:rFonts w:asciiTheme="majorBidi" w:hAnsiTheme="majorBidi" w:cstheme="majorBidi"/>
          <w:sz w:val="22"/>
          <w:szCs w:val="22"/>
        </w:rPr>
        <w:t xml:space="preserve"> </w:t>
      </w:r>
      <w:r w:rsidR="002B0772" w:rsidRPr="00334F65">
        <w:rPr>
          <w:rFonts w:asciiTheme="majorBidi" w:hAnsiTheme="majorBidi" w:cstheme="majorBidi"/>
          <w:sz w:val="22"/>
          <w:szCs w:val="22"/>
        </w:rPr>
        <w:t>(</w:t>
      </w:r>
      <w:r w:rsidR="0024564E" w:rsidRPr="00334F65">
        <w:rPr>
          <w:rFonts w:asciiTheme="majorBidi" w:hAnsiTheme="majorBidi" w:cstheme="majorBidi"/>
          <w:sz w:val="22"/>
          <w:szCs w:val="22"/>
        </w:rPr>
        <w:t xml:space="preserve">fire, wind, water, </w:t>
      </w:r>
      <w:r w:rsidR="0024564E" w:rsidRPr="00334F65">
        <w:rPr>
          <w:rFonts w:asciiTheme="majorBidi" w:hAnsiTheme="majorBidi" w:cstheme="majorBidi"/>
          <w:sz w:val="22"/>
          <w:szCs w:val="22"/>
        </w:rPr>
        <w:lastRenderedPageBreak/>
        <w:t xml:space="preserve">and soil; 3) </w:t>
      </w:r>
      <w:r w:rsidR="002B0772" w:rsidRPr="00334F65">
        <w:rPr>
          <w:rFonts w:asciiTheme="majorBidi" w:hAnsiTheme="majorBidi" w:cstheme="majorBidi"/>
          <w:sz w:val="22"/>
          <w:szCs w:val="22"/>
        </w:rPr>
        <w:t>four</w:t>
      </w:r>
      <w:r w:rsidR="0024564E" w:rsidRPr="00334F65">
        <w:rPr>
          <w:rFonts w:asciiTheme="majorBidi" w:hAnsiTheme="majorBidi" w:cstheme="majorBidi"/>
          <w:sz w:val="22"/>
          <w:szCs w:val="22"/>
        </w:rPr>
        <w:t xml:space="preserve"> temperaments</w:t>
      </w:r>
      <w:r w:rsidR="002B0772" w:rsidRPr="00334F65">
        <w:rPr>
          <w:rFonts w:asciiTheme="majorBidi" w:hAnsiTheme="majorBidi" w:cstheme="majorBidi"/>
          <w:sz w:val="22"/>
          <w:szCs w:val="22"/>
        </w:rPr>
        <w:t xml:space="preserve"> (</w:t>
      </w:r>
      <w:r w:rsidR="0024564E" w:rsidRPr="00334F65">
        <w:rPr>
          <w:rFonts w:asciiTheme="majorBidi" w:hAnsiTheme="majorBidi" w:cstheme="majorBidi"/>
          <w:color w:val="000000" w:themeColor="text1"/>
          <w:sz w:val="22"/>
          <w:szCs w:val="22"/>
        </w:rPr>
        <w:t>blood</w:t>
      </w:r>
      <w:r w:rsidR="00A73B77" w:rsidRPr="00334F65">
        <w:rPr>
          <w:rFonts w:asciiTheme="majorBidi" w:hAnsiTheme="majorBidi" w:cstheme="majorBidi"/>
          <w:color w:val="000000" w:themeColor="text1"/>
          <w:sz w:val="22"/>
          <w:szCs w:val="22"/>
        </w:rPr>
        <w:t>,</w:t>
      </w:r>
      <w:r w:rsidR="0024564E" w:rsidRPr="00334F65">
        <w:rPr>
          <w:rFonts w:asciiTheme="majorBidi" w:hAnsiTheme="majorBidi" w:cstheme="majorBidi"/>
          <w:sz w:val="22"/>
          <w:szCs w:val="22"/>
        </w:rPr>
        <w:t xml:space="preserve"> yellow bile, black bile, and phlegm</w:t>
      </w:r>
      <w:r w:rsidR="00114261" w:rsidRPr="00334F65">
        <w:rPr>
          <w:rFonts w:asciiTheme="majorBidi" w:hAnsiTheme="majorBidi" w:cstheme="majorBidi"/>
          <w:sz w:val="22"/>
          <w:szCs w:val="22"/>
        </w:rPr>
        <w:t>)</w:t>
      </w:r>
      <w:r w:rsidR="0024564E" w:rsidRPr="00334F65">
        <w:rPr>
          <w:rFonts w:asciiTheme="majorBidi" w:hAnsiTheme="majorBidi" w:cstheme="majorBidi"/>
          <w:sz w:val="22"/>
          <w:szCs w:val="22"/>
        </w:rPr>
        <w:t xml:space="preserve">; 4) </w:t>
      </w:r>
      <w:r w:rsidR="002B0772" w:rsidRPr="00334F65">
        <w:rPr>
          <w:rFonts w:asciiTheme="majorBidi" w:hAnsiTheme="majorBidi" w:cstheme="majorBidi"/>
          <w:sz w:val="22"/>
          <w:szCs w:val="22"/>
        </w:rPr>
        <w:t>four</w:t>
      </w:r>
      <w:r w:rsidR="0024564E" w:rsidRPr="00334F65">
        <w:rPr>
          <w:rFonts w:asciiTheme="majorBidi" w:hAnsiTheme="majorBidi" w:cstheme="majorBidi"/>
          <w:sz w:val="22"/>
          <w:szCs w:val="22"/>
        </w:rPr>
        <w:t xml:space="preserve"> seasons</w:t>
      </w:r>
      <w:r w:rsidR="002B0772" w:rsidRPr="00334F65">
        <w:rPr>
          <w:rFonts w:asciiTheme="majorBidi" w:hAnsiTheme="majorBidi" w:cstheme="majorBidi"/>
          <w:sz w:val="22"/>
          <w:szCs w:val="22"/>
        </w:rPr>
        <w:t xml:space="preserve"> (</w:t>
      </w:r>
      <w:r w:rsidR="0024564E" w:rsidRPr="00334F65">
        <w:rPr>
          <w:rFonts w:asciiTheme="majorBidi" w:hAnsiTheme="majorBidi" w:cstheme="majorBidi"/>
          <w:sz w:val="22"/>
          <w:szCs w:val="22"/>
        </w:rPr>
        <w:t>spring, summer, autumn, and winter</w:t>
      </w:r>
      <w:r w:rsidR="002B0772" w:rsidRPr="00334F65">
        <w:rPr>
          <w:rFonts w:asciiTheme="majorBidi" w:hAnsiTheme="majorBidi" w:cstheme="majorBidi"/>
          <w:sz w:val="22"/>
          <w:szCs w:val="22"/>
        </w:rPr>
        <w:t>)</w:t>
      </w:r>
      <w:r w:rsidR="0024564E" w:rsidRPr="00334F65">
        <w:rPr>
          <w:rFonts w:asciiTheme="majorBidi" w:hAnsiTheme="majorBidi" w:cstheme="majorBidi"/>
          <w:sz w:val="22"/>
          <w:szCs w:val="22"/>
        </w:rPr>
        <w:t xml:space="preserve">; 5) </w:t>
      </w:r>
      <w:r w:rsidR="002B0772" w:rsidRPr="00334F65">
        <w:rPr>
          <w:rFonts w:asciiTheme="majorBidi" w:hAnsiTheme="majorBidi" w:cstheme="majorBidi"/>
          <w:sz w:val="22"/>
          <w:szCs w:val="22"/>
        </w:rPr>
        <w:t>four</w:t>
      </w:r>
      <w:r w:rsidR="0024564E" w:rsidRPr="00334F65">
        <w:rPr>
          <w:rFonts w:asciiTheme="majorBidi" w:hAnsiTheme="majorBidi" w:cstheme="majorBidi"/>
          <w:sz w:val="22"/>
          <w:szCs w:val="22"/>
        </w:rPr>
        <w:t xml:space="preserve"> winds</w:t>
      </w:r>
      <w:r w:rsidR="002B0772" w:rsidRPr="00334F65">
        <w:rPr>
          <w:rFonts w:asciiTheme="majorBidi" w:hAnsiTheme="majorBidi" w:cstheme="majorBidi"/>
          <w:sz w:val="22"/>
          <w:szCs w:val="22"/>
        </w:rPr>
        <w:t xml:space="preserve"> (</w:t>
      </w:r>
      <w:r w:rsidR="0024564E" w:rsidRPr="00334F65">
        <w:rPr>
          <w:rFonts w:asciiTheme="majorBidi" w:hAnsiTheme="majorBidi" w:cstheme="majorBidi"/>
          <w:sz w:val="22"/>
          <w:szCs w:val="22"/>
        </w:rPr>
        <w:t>north, south, west, and east winds</w:t>
      </w:r>
      <w:r w:rsidR="002B0772" w:rsidRPr="00334F65">
        <w:rPr>
          <w:rFonts w:asciiTheme="majorBidi" w:hAnsiTheme="majorBidi" w:cstheme="majorBidi"/>
          <w:sz w:val="22"/>
          <w:szCs w:val="22"/>
        </w:rPr>
        <w:t>)</w:t>
      </w:r>
      <w:r w:rsidR="0024564E" w:rsidRPr="00334F65">
        <w:rPr>
          <w:rFonts w:asciiTheme="majorBidi" w:hAnsiTheme="majorBidi" w:cstheme="majorBidi"/>
          <w:sz w:val="22"/>
          <w:szCs w:val="22"/>
        </w:rPr>
        <w:t xml:space="preserve">; and 6) </w:t>
      </w:r>
      <w:r w:rsidR="002B0772" w:rsidRPr="00334F65">
        <w:rPr>
          <w:rFonts w:asciiTheme="majorBidi" w:hAnsiTheme="majorBidi" w:cstheme="majorBidi"/>
          <w:sz w:val="22"/>
          <w:szCs w:val="22"/>
        </w:rPr>
        <w:t>four</w:t>
      </w:r>
      <w:r w:rsidR="0024564E" w:rsidRPr="00334F65">
        <w:rPr>
          <w:rFonts w:asciiTheme="majorBidi" w:hAnsiTheme="majorBidi" w:cstheme="majorBidi"/>
          <w:sz w:val="22"/>
          <w:szCs w:val="22"/>
        </w:rPr>
        <w:t xml:space="preserve"> dispositions</w:t>
      </w:r>
      <w:r w:rsidR="002B0772" w:rsidRPr="00334F65">
        <w:rPr>
          <w:rFonts w:asciiTheme="majorBidi" w:hAnsiTheme="majorBidi" w:cstheme="majorBidi"/>
          <w:sz w:val="22"/>
          <w:szCs w:val="22"/>
        </w:rPr>
        <w:t xml:space="preserve"> (</w:t>
      </w:r>
      <w:r w:rsidR="0024564E" w:rsidRPr="00334F65">
        <w:rPr>
          <w:rFonts w:asciiTheme="majorBidi" w:hAnsiTheme="majorBidi" w:cstheme="majorBidi"/>
          <w:sz w:val="22"/>
          <w:szCs w:val="22"/>
        </w:rPr>
        <w:t>mine, plant, animal, and human</w:t>
      </w:r>
      <w:r w:rsidR="002B0772" w:rsidRPr="00334F65">
        <w:rPr>
          <w:rFonts w:asciiTheme="majorBidi" w:hAnsiTheme="majorBidi" w:cstheme="majorBidi"/>
          <w:sz w:val="22"/>
          <w:szCs w:val="22"/>
        </w:rPr>
        <w:t>)</w:t>
      </w:r>
      <w:r w:rsidR="0024564E" w:rsidRPr="00334F65">
        <w:rPr>
          <w:rFonts w:asciiTheme="majorBidi" w:hAnsiTheme="majorBidi" w:cstheme="majorBidi"/>
          <w:sz w:val="22"/>
          <w:szCs w:val="22"/>
        </w:rPr>
        <w:t xml:space="preserve">. The </w:t>
      </w:r>
      <w:r w:rsidR="002B0772" w:rsidRPr="00334F65">
        <w:rPr>
          <w:rFonts w:asciiTheme="majorBidi" w:hAnsiTheme="majorBidi" w:cstheme="majorBidi"/>
          <w:sz w:val="22"/>
          <w:szCs w:val="22"/>
        </w:rPr>
        <w:t>four</w:t>
      </w:r>
      <w:r w:rsidR="00991832" w:rsidRPr="00334F65">
        <w:rPr>
          <w:rFonts w:asciiTheme="majorBidi" w:hAnsiTheme="majorBidi" w:cstheme="majorBidi"/>
          <w:sz w:val="22"/>
          <w:szCs w:val="22"/>
        </w:rPr>
        <w:t xml:space="preserve"> </w:t>
      </w:r>
      <w:r w:rsidR="0024564E" w:rsidRPr="00334F65">
        <w:rPr>
          <w:rFonts w:asciiTheme="majorBidi" w:hAnsiTheme="majorBidi" w:cstheme="majorBidi"/>
          <w:sz w:val="22"/>
          <w:szCs w:val="22"/>
        </w:rPr>
        <w:t xml:space="preserve">fold gardens have been established in the same way. </w:t>
      </w:r>
      <w:r w:rsidR="0024564E" w:rsidRPr="00334F65">
        <w:rPr>
          <w:rFonts w:asciiTheme="majorBidi" w:hAnsiTheme="majorBidi" w:cstheme="majorBidi"/>
          <w:noProof/>
          <w:sz w:val="22"/>
          <w:szCs w:val="22"/>
        </w:rPr>
        <w:t>Thus,</w:t>
      </w:r>
      <w:r w:rsidR="0024564E" w:rsidRPr="00334F65">
        <w:rPr>
          <w:rFonts w:asciiTheme="majorBidi" w:hAnsiTheme="majorBidi" w:cstheme="majorBidi"/>
          <w:sz w:val="22"/>
          <w:szCs w:val="22"/>
        </w:rPr>
        <w:t xml:space="preserve"> it can be seen that most natural things </w:t>
      </w:r>
      <w:r w:rsidR="0024564E" w:rsidRPr="00334F65">
        <w:rPr>
          <w:rFonts w:asciiTheme="majorBidi" w:hAnsiTheme="majorBidi" w:cstheme="majorBidi"/>
          <w:noProof/>
          <w:sz w:val="22"/>
          <w:szCs w:val="22"/>
        </w:rPr>
        <w:t>have been classified</w:t>
      </w:r>
      <w:r w:rsidR="0024564E" w:rsidRPr="00334F65">
        <w:rPr>
          <w:rFonts w:asciiTheme="majorBidi" w:hAnsiTheme="majorBidi" w:cstheme="majorBidi"/>
          <w:sz w:val="22"/>
          <w:szCs w:val="22"/>
        </w:rPr>
        <w:t xml:space="preserve"> into </w:t>
      </w:r>
      <w:r w:rsidR="002B0772" w:rsidRPr="00334F65">
        <w:rPr>
          <w:rFonts w:asciiTheme="majorBidi" w:hAnsiTheme="majorBidi" w:cstheme="majorBidi"/>
          <w:sz w:val="22"/>
          <w:szCs w:val="22"/>
        </w:rPr>
        <w:t>four parts</w:t>
      </w:r>
      <w:r w:rsidR="00257CE1">
        <w:rPr>
          <w:rFonts w:asciiTheme="majorBidi" w:hAnsiTheme="majorBidi" w:cstheme="majorBidi"/>
          <w:sz w:val="22"/>
          <w:szCs w:val="22"/>
        </w:rPr>
        <w:t xml:space="preserve"> [</w:t>
      </w:r>
      <w:r w:rsidR="00AB6D4C">
        <w:rPr>
          <w:rStyle w:val="EndnoteReference"/>
          <w:rFonts w:asciiTheme="majorBidi" w:hAnsiTheme="majorBidi" w:cstheme="majorBidi"/>
          <w:sz w:val="22"/>
          <w:szCs w:val="22"/>
        </w:rPr>
        <w:endnoteReference w:id="1"/>
      </w:r>
      <w:r w:rsidR="00257CE1">
        <w:rPr>
          <w:rFonts w:asciiTheme="majorBidi" w:hAnsiTheme="majorBidi" w:cstheme="majorBidi"/>
          <w:sz w:val="22"/>
          <w:szCs w:val="22"/>
        </w:rPr>
        <w:t>]</w:t>
      </w:r>
      <w:r w:rsidR="0065705A" w:rsidRPr="00334F65">
        <w:rPr>
          <w:rFonts w:asciiTheme="majorBidi" w:hAnsiTheme="majorBidi" w:cstheme="majorBidi"/>
          <w:sz w:val="22"/>
          <w:szCs w:val="22"/>
        </w:rPr>
        <w:t xml:space="preserve">. </w:t>
      </w:r>
    </w:p>
    <w:p w:rsidR="0065705A" w:rsidRPr="00334F65" w:rsidRDefault="00BF4E1C" w:rsidP="007F2B81">
      <w:pPr>
        <w:spacing w:line="360" w:lineRule="auto"/>
        <w:jc w:val="both"/>
        <w:rPr>
          <w:rFonts w:asciiTheme="majorBidi" w:hAnsiTheme="majorBidi" w:cstheme="majorBidi"/>
          <w:sz w:val="22"/>
          <w:szCs w:val="22"/>
        </w:rPr>
      </w:pPr>
      <w:r w:rsidRPr="00334F65">
        <w:rPr>
          <w:rFonts w:asciiTheme="majorBidi" w:hAnsiTheme="majorBidi" w:cstheme="majorBidi"/>
          <w:sz w:val="22"/>
          <w:szCs w:val="22"/>
        </w:rPr>
        <w:t xml:space="preserve">     </w:t>
      </w:r>
      <w:proofErr w:type="spellStart"/>
      <w:r w:rsidR="0065705A" w:rsidRPr="00334F65">
        <w:rPr>
          <w:rFonts w:asciiTheme="majorBidi" w:hAnsiTheme="majorBidi" w:cstheme="majorBidi"/>
          <w:sz w:val="22"/>
          <w:szCs w:val="22"/>
        </w:rPr>
        <w:t>Achaemenians</w:t>
      </w:r>
      <w:proofErr w:type="spellEnd"/>
      <w:r w:rsidR="0065705A" w:rsidRPr="00334F65">
        <w:rPr>
          <w:rFonts w:asciiTheme="majorBidi" w:hAnsiTheme="majorBidi" w:cstheme="majorBidi"/>
          <w:sz w:val="22"/>
          <w:szCs w:val="22"/>
        </w:rPr>
        <w:t xml:space="preserve"> (553-330 BC) as the greatest gardeners of the ancient world initiated Persian gardens and Persian history in general. During the </w:t>
      </w:r>
      <w:proofErr w:type="spellStart"/>
      <w:r w:rsidR="0065705A" w:rsidRPr="00334F65">
        <w:rPr>
          <w:rFonts w:asciiTheme="majorBidi" w:hAnsiTheme="majorBidi" w:cstheme="majorBidi"/>
          <w:sz w:val="22"/>
          <w:szCs w:val="22"/>
        </w:rPr>
        <w:t>Safavid</w:t>
      </w:r>
      <w:proofErr w:type="spellEnd"/>
      <w:r w:rsidR="0065705A" w:rsidRPr="00334F65">
        <w:rPr>
          <w:rFonts w:asciiTheme="majorBidi" w:hAnsiTheme="majorBidi" w:cstheme="majorBidi"/>
          <w:sz w:val="22"/>
          <w:szCs w:val="22"/>
        </w:rPr>
        <w:t xml:space="preserve"> dynasty (1502-1736 AD)</w:t>
      </w:r>
      <w:r w:rsidR="00DC0080">
        <w:rPr>
          <w:rFonts w:asciiTheme="majorBidi" w:hAnsiTheme="majorBidi" w:cstheme="majorBidi"/>
          <w:sz w:val="22"/>
          <w:szCs w:val="22"/>
        </w:rPr>
        <w:t xml:space="preserve"> </w:t>
      </w:r>
      <w:r w:rsidR="000F0471">
        <w:rPr>
          <w:rFonts w:asciiTheme="majorBidi" w:hAnsiTheme="majorBidi" w:cstheme="majorBidi"/>
          <w:sz w:val="22"/>
          <w:szCs w:val="22"/>
        </w:rPr>
        <w:t>[</w:t>
      </w:r>
      <w:r w:rsidR="00564A6E">
        <w:rPr>
          <w:rStyle w:val="EndnoteReference"/>
          <w:rFonts w:asciiTheme="majorBidi" w:hAnsiTheme="majorBidi" w:cstheme="majorBidi"/>
          <w:sz w:val="22"/>
          <w:szCs w:val="22"/>
        </w:rPr>
        <w:endnoteReference w:id="2"/>
      </w:r>
      <w:proofErr w:type="gramStart"/>
      <w:r w:rsidR="000F0471">
        <w:rPr>
          <w:rFonts w:asciiTheme="majorBidi" w:hAnsiTheme="majorBidi" w:cstheme="majorBidi"/>
          <w:sz w:val="22"/>
          <w:szCs w:val="22"/>
        </w:rPr>
        <w:t>]</w:t>
      </w:r>
      <w:r w:rsidR="00C376F1" w:rsidRPr="00334F65">
        <w:rPr>
          <w:rFonts w:asciiTheme="majorBidi" w:hAnsiTheme="majorBidi" w:cstheme="majorBidi"/>
          <w:sz w:val="22"/>
          <w:szCs w:val="22"/>
        </w:rPr>
        <w:t xml:space="preserve"> </w:t>
      </w:r>
      <w:r w:rsidR="000F0471">
        <w:rPr>
          <w:rFonts w:asciiTheme="majorBidi" w:hAnsiTheme="majorBidi" w:cstheme="majorBidi"/>
          <w:sz w:val="22"/>
          <w:szCs w:val="22"/>
        </w:rPr>
        <w:t>,</w:t>
      </w:r>
      <w:proofErr w:type="gramEnd"/>
      <w:r w:rsidR="0065705A" w:rsidRPr="00334F65">
        <w:rPr>
          <w:rFonts w:asciiTheme="majorBidi" w:hAnsiTheme="majorBidi" w:cstheme="majorBidi"/>
          <w:sz w:val="22"/>
          <w:szCs w:val="22"/>
        </w:rPr>
        <w:t xml:space="preserve"> the tradition of Persian garden manifestation and Iranian-Islamic </w:t>
      </w:r>
      <w:r w:rsidR="0065705A" w:rsidRPr="00334F65">
        <w:rPr>
          <w:rFonts w:asciiTheme="majorBidi" w:hAnsiTheme="majorBidi" w:cstheme="majorBidi"/>
          <w:i/>
          <w:iCs/>
          <w:noProof/>
          <w:sz w:val="22"/>
          <w:szCs w:val="22"/>
        </w:rPr>
        <w:t>Cha har Bagh</w:t>
      </w:r>
      <w:r w:rsidR="0065705A" w:rsidRPr="00334F65">
        <w:rPr>
          <w:rFonts w:asciiTheme="majorBidi" w:hAnsiTheme="majorBidi" w:cstheme="majorBidi"/>
          <w:sz w:val="22"/>
          <w:szCs w:val="22"/>
        </w:rPr>
        <w:t xml:space="preserve"> (</w:t>
      </w:r>
      <w:r w:rsidR="000B317F" w:rsidRPr="00334F65">
        <w:rPr>
          <w:rFonts w:asciiTheme="majorBidi" w:hAnsiTheme="majorBidi" w:cstheme="majorBidi"/>
          <w:sz w:val="22"/>
          <w:szCs w:val="22"/>
        </w:rPr>
        <w:t xml:space="preserve">four </w:t>
      </w:r>
      <w:r w:rsidR="0065705A" w:rsidRPr="00334F65">
        <w:rPr>
          <w:rFonts w:asciiTheme="majorBidi" w:hAnsiTheme="majorBidi" w:cstheme="majorBidi"/>
          <w:sz w:val="22"/>
          <w:szCs w:val="22"/>
        </w:rPr>
        <w:t xml:space="preserve">fold garden) reached its climax. Like </w:t>
      </w:r>
      <w:r w:rsidR="0065705A" w:rsidRPr="00334F65">
        <w:rPr>
          <w:rFonts w:asciiTheme="majorBidi" w:hAnsiTheme="majorBidi" w:cstheme="majorBidi"/>
          <w:i/>
          <w:iCs/>
          <w:noProof/>
          <w:sz w:val="22"/>
          <w:szCs w:val="22"/>
        </w:rPr>
        <w:t>Mandala</w:t>
      </w:r>
      <w:r w:rsidR="0065705A" w:rsidRPr="00334F65">
        <w:rPr>
          <w:rFonts w:asciiTheme="majorBidi" w:hAnsiTheme="majorBidi" w:cstheme="majorBidi"/>
          <w:sz w:val="22"/>
          <w:szCs w:val="22"/>
        </w:rPr>
        <w:t xml:space="preserve">, a Persian garden was an imitation of the </w:t>
      </w:r>
      <w:r w:rsidR="0065705A" w:rsidRPr="00334F65">
        <w:rPr>
          <w:rFonts w:asciiTheme="majorBidi" w:hAnsiTheme="majorBidi" w:cstheme="majorBidi"/>
          <w:noProof/>
          <w:sz w:val="22"/>
          <w:szCs w:val="22"/>
        </w:rPr>
        <w:t>Eden</w:t>
      </w:r>
      <w:r w:rsidR="0065705A" w:rsidRPr="00334F65">
        <w:rPr>
          <w:rFonts w:asciiTheme="majorBidi" w:hAnsiTheme="majorBidi" w:cstheme="majorBidi"/>
          <w:sz w:val="22"/>
          <w:szCs w:val="22"/>
        </w:rPr>
        <w:t xml:space="preserve">, which was generated around the </w:t>
      </w:r>
      <w:r w:rsidR="0065705A" w:rsidRPr="00334F65">
        <w:rPr>
          <w:rFonts w:asciiTheme="majorBidi" w:hAnsiTheme="majorBidi" w:cstheme="majorBidi"/>
          <w:noProof/>
          <w:sz w:val="22"/>
          <w:szCs w:val="22"/>
        </w:rPr>
        <w:t>civic</w:t>
      </w:r>
      <w:r w:rsidR="0065705A" w:rsidRPr="00334F65">
        <w:rPr>
          <w:rFonts w:asciiTheme="majorBidi" w:hAnsiTheme="majorBidi" w:cstheme="majorBidi"/>
          <w:sz w:val="22"/>
          <w:szCs w:val="22"/>
        </w:rPr>
        <w:t xml:space="preserve"> </w:t>
      </w:r>
      <w:proofErr w:type="spellStart"/>
      <w:r w:rsidR="009D66B9" w:rsidRPr="00334F65">
        <w:rPr>
          <w:rFonts w:asciiTheme="majorBidi" w:hAnsiTheme="majorBidi" w:cstheme="majorBidi"/>
          <w:sz w:val="22"/>
          <w:szCs w:val="22"/>
        </w:rPr>
        <w:t>center</w:t>
      </w:r>
      <w:proofErr w:type="spellEnd"/>
      <w:r w:rsidR="0065705A" w:rsidRPr="00334F65">
        <w:rPr>
          <w:rFonts w:asciiTheme="majorBidi" w:hAnsiTheme="majorBidi" w:cstheme="majorBidi"/>
          <w:sz w:val="22"/>
          <w:szCs w:val="22"/>
        </w:rPr>
        <w:t xml:space="preserve">. The term “paradise” </w:t>
      </w:r>
      <w:r w:rsidR="0065705A" w:rsidRPr="00334F65">
        <w:rPr>
          <w:rFonts w:asciiTheme="majorBidi" w:hAnsiTheme="majorBidi" w:cstheme="majorBidi"/>
          <w:noProof/>
          <w:sz w:val="22"/>
          <w:szCs w:val="22"/>
        </w:rPr>
        <w:t>was originally derived</w:t>
      </w:r>
      <w:r w:rsidR="0065705A" w:rsidRPr="00334F65">
        <w:rPr>
          <w:rFonts w:asciiTheme="majorBidi" w:hAnsiTheme="majorBidi" w:cstheme="majorBidi"/>
          <w:sz w:val="22"/>
          <w:szCs w:val="22"/>
        </w:rPr>
        <w:t xml:space="preserve"> from the old Persian word </w:t>
      </w:r>
      <w:r w:rsidR="00F10DFD" w:rsidRPr="00334F65">
        <w:rPr>
          <w:rFonts w:asciiTheme="majorBidi" w:hAnsiTheme="majorBidi" w:cstheme="majorBidi"/>
          <w:sz w:val="22"/>
          <w:szCs w:val="22"/>
        </w:rPr>
        <w:t>“</w:t>
      </w:r>
      <w:r w:rsidR="0065705A" w:rsidRPr="00334F65">
        <w:rPr>
          <w:rFonts w:asciiTheme="majorBidi" w:hAnsiTheme="majorBidi" w:cstheme="majorBidi"/>
          <w:i/>
          <w:iCs/>
          <w:noProof/>
          <w:sz w:val="22"/>
          <w:szCs w:val="22"/>
        </w:rPr>
        <w:t>Pair</w:t>
      </w:r>
      <w:r w:rsidR="0065705A" w:rsidRPr="00334F65">
        <w:rPr>
          <w:rFonts w:asciiTheme="majorBidi" w:hAnsiTheme="majorBidi" w:cstheme="majorBidi"/>
          <w:i/>
          <w:iCs/>
          <w:sz w:val="22"/>
          <w:szCs w:val="22"/>
        </w:rPr>
        <w:t xml:space="preserve">- </w:t>
      </w:r>
      <w:r w:rsidR="0065705A" w:rsidRPr="00334F65">
        <w:rPr>
          <w:rFonts w:asciiTheme="majorBidi" w:hAnsiTheme="majorBidi" w:cstheme="majorBidi"/>
          <w:i/>
          <w:iCs/>
          <w:noProof/>
          <w:sz w:val="22"/>
          <w:szCs w:val="22"/>
        </w:rPr>
        <w:t>daeza</w:t>
      </w:r>
      <w:r w:rsidR="00F10DFD" w:rsidRPr="00334F65">
        <w:rPr>
          <w:rFonts w:asciiTheme="majorBidi" w:hAnsiTheme="majorBidi" w:cstheme="majorBidi"/>
          <w:sz w:val="22"/>
          <w:szCs w:val="22"/>
        </w:rPr>
        <w:t>”</w:t>
      </w:r>
      <w:r w:rsidR="0065705A" w:rsidRPr="00334F65">
        <w:rPr>
          <w:rFonts w:asciiTheme="majorBidi" w:hAnsiTheme="majorBidi" w:cstheme="majorBidi"/>
          <w:sz w:val="22"/>
          <w:szCs w:val="22"/>
        </w:rPr>
        <w:t xml:space="preserve"> meaning surrounded by walls: </w:t>
      </w:r>
      <w:r w:rsidR="0065705A" w:rsidRPr="00334F65">
        <w:rPr>
          <w:rFonts w:asciiTheme="majorBidi" w:hAnsiTheme="majorBidi" w:cstheme="majorBidi"/>
          <w:noProof/>
          <w:sz w:val="22"/>
          <w:szCs w:val="22"/>
        </w:rPr>
        <w:t>Pairi</w:t>
      </w:r>
      <w:r w:rsidR="0065705A" w:rsidRPr="00334F65">
        <w:rPr>
          <w:rFonts w:asciiTheme="majorBidi" w:hAnsiTheme="majorBidi" w:cstheme="majorBidi"/>
          <w:sz w:val="22"/>
          <w:szCs w:val="22"/>
        </w:rPr>
        <w:t xml:space="preserve"> means perimeter and </w:t>
      </w:r>
      <w:r w:rsidR="0065705A" w:rsidRPr="00334F65">
        <w:rPr>
          <w:rFonts w:asciiTheme="majorBidi" w:hAnsiTheme="majorBidi" w:cstheme="majorBidi"/>
          <w:noProof/>
          <w:sz w:val="22"/>
          <w:szCs w:val="22"/>
        </w:rPr>
        <w:t>daeza</w:t>
      </w:r>
      <w:r w:rsidR="0065705A" w:rsidRPr="00334F65">
        <w:rPr>
          <w:rFonts w:asciiTheme="majorBidi" w:hAnsiTheme="majorBidi" w:cstheme="majorBidi"/>
          <w:sz w:val="22"/>
          <w:szCs w:val="22"/>
        </w:rPr>
        <w:t xml:space="preserve"> means limiting or </w:t>
      </w:r>
      <w:r w:rsidR="0065705A" w:rsidRPr="00334F65">
        <w:rPr>
          <w:rFonts w:asciiTheme="majorBidi" w:hAnsiTheme="majorBidi" w:cstheme="majorBidi"/>
          <w:noProof/>
          <w:sz w:val="22"/>
          <w:szCs w:val="22"/>
        </w:rPr>
        <w:t>molding</w:t>
      </w:r>
      <w:r w:rsidR="0065705A" w:rsidRPr="00334F65">
        <w:rPr>
          <w:rFonts w:asciiTheme="majorBidi" w:hAnsiTheme="majorBidi" w:cstheme="majorBidi"/>
          <w:sz w:val="22"/>
          <w:szCs w:val="22"/>
        </w:rPr>
        <w:t xml:space="preserve">. After transliteration of </w:t>
      </w:r>
      <w:proofErr w:type="spellStart"/>
      <w:r w:rsidR="0065705A" w:rsidRPr="00334F65">
        <w:rPr>
          <w:rFonts w:asciiTheme="majorBidi" w:hAnsiTheme="majorBidi" w:cstheme="majorBidi"/>
          <w:i/>
          <w:iCs/>
          <w:sz w:val="22"/>
          <w:szCs w:val="22"/>
        </w:rPr>
        <w:t>pairidaêza</w:t>
      </w:r>
      <w:proofErr w:type="spellEnd"/>
      <w:r w:rsidR="0065705A" w:rsidRPr="00334F65">
        <w:rPr>
          <w:rFonts w:asciiTheme="majorBidi" w:hAnsiTheme="majorBidi" w:cstheme="majorBidi"/>
          <w:sz w:val="22"/>
          <w:szCs w:val="22"/>
        </w:rPr>
        <w:t xml:space="preserve"> (</w:t>
      </w:r>
      <w:r w:rsidR="0065705A" w:rsidRPr="00334F65">
        <w:rPr>
          <w:rStyle w:val="Hyperlink"/>
          <w:rFonts w:asciiTheme="majorBidi" w:hAnsiTheme="majorBidi" w:cstheme="majorBidi"/>
          <w:sz w:val="22"/>
          <w:szCs w:val="22"/>
        </w:rPr>
        <w:t>cf.</w:t>
      </w:r>
      <w:r w:rsidR="0065705A" w:rsidRPr="00334F65">
        <w:rPr>
          <w:sz w:val="22"/>
          <w:szCs w:val="22"/>
        </w:rPr>
        <w:t xml:space="preserve"> </w:t>
      </w:r>
      <w:hyperlink r:id="rId10" w:tooltip="Medes" w:history="1">
        <w:r w:rsidR="0065705A" w:rsidRPr="00334F65">
          <w:rPr>
            <w:rStyle w:val="Hyperlink"/>
            <w:rFonts w:asciiTheme="majorBidi" w:hAnsiTheme="majorBidi" w:cstheme="majorBidi"/>
            <w:sz w:val="22"/>
            <w:szCs w:val="22"/>
          </w:rPr>
          <w:t>Median</w:t>
        </w:r>
      </w:hyperlink>
      <w:r w:rsidR="0065705A" w:rsidRPr="00334F65">
        <w:rPr>
          <w:sz w:val="22"/>
          <w:szCs w:val="22"/>
        </w:rPr>
        <w:t xml:space="preserve"> </w:t>
      </w:r>
      <w:proofErr w:type="spellStart"/>
      <w:r w:rsidR="0065705A" w:rsidRPr="00334F65">
        <w:rPr>
          <w:rFonts w:asciiTheme="majorBidi" w:hAnsiTheme="majorBidi" w:cstheme="majorBidi"/>
          <w:i/>
          <w:iCs/>
          <w:sz w:val="22"/>
          <w:szCs w:val="22"/>
        </w:rPr>
        <w:t>paridaiza</w:t>
      </w:r>
      <w:proofErr w:type="spellEnd"/>
      <w:r w:rsidR="0065705A" w:rsidRPr="00334F65">
        <w:rPr>
          <w:rFonts w:asciiTheme="majorBidi" w:hAnsiTheme="majorBidi" w:cstheme="majorBidi"/>
          <w:sz w:val="22"/>
          <w:szCs w:val="22"/>
        </w:rPr>
        <w:t xml:space="preserve">) as an </w:t>
      </w:r>
      <w:hyperlink r:id="rId11" w:tooltip="Avestan" w:history="1">
        <w:proofErr w:type="spellStart"/>
        <w:r w:rsidR="0065705A" w:rsidRPr="00334F65">
          <w:rPr>
            <w:rStyle w:val="Hyperlink"/>
            <w:rFonts w:asciiTheme="majorBidi" w:hAnsiTheme="majorBidi" w:cstheme="majorBidi"/>
            <w:sz w:val="22"/>
            <w:szCs w:val="22"/>
          </w:rPr>
          <w:t>Avestan</w:t>
        </w:r>
        <w:proofErr w:type="spellEnd"/>
      </w:hyperlink>
      <w:r w:rsidR="0065705A" w:rsidRPr="00334F65">
        <w:rPr>
          <w:rFonts w:asciiTheme="majorBidi" w:hAnsiTheme="majorBidi" w:cstheme="majorBidi"/>
          <w:sz w:val="22"/>
          <w:szCs w:val="22"/>
        </w:rPr>
        <w:t xml:space="preserve"> word meaning a walled enclosure into </w:t>
      </w:r>
      <w:proofErr w:type="spellStart"/>
      <w:r w:rsidR="0065705A" w:rsidRPr="00334F65">
        <w:rPr>
          <w:rFonts w:asciiTheme="majorBidi" w:hAnsiTheme="majorBidi" w:cstheme="majorBidi"/>
          <w:sz w:val="22"/>
          <w:szCs w:val="22"/>
        </w:rPr>
        <w:t>paradeisos</w:t>
      </w:r>
      <w:proofErr w:type="spellEnd"/>
      <w:r w:rsidR="0065705A" w:rsidRPr="00334F65">
        <w:rPr>
          <w:rFonts w:asciiTheme="majorBidi" w:hAnsiTheme="majorBidi" w:cstheme="majorBidi"/>
          <w:sz w:val="22"/>
          <w:szCs w:val="22"/>
        </w:rPr>
        <w:t xml:space="preserve"> as a </w:t>
      </w:r>
      <w:hyperlink r:id="rId12" w:tooltip="Greek language" w:history="1">
        <w:r w:rsidR="0065705A" w:rsidRPr="00334F65">
          <w:rPr>
            <w:sz w:val="22"/>
            <w:szCs w:val="22"/>
          </w:rPr>
          <w:t>Greek</w:t>
        </w:r>
      </w:hyperlink>
      <w:r w:rsidR="0065705A" w:rsidRPr="00334F65">
        <w:rPr>
          <w:rFonts w:asciiTheme="majorBidi" w:hAnsiTheme="majorBidi" w:cstheme="majorBidi"/>
          <w:sz w:val="22"/>
          <w:szCs w:val="22"/>
        </w:rPr>
        <w:t xml:space="preserve"> word, it was rendered into </w:t>
      </w:r>
      <w:r w:rsidR="0065705A" w:rsidRPr="00334F65">
        <w:rPr>
          <w:rFonts w:asciiTheme="majorBidi" w:hAnsiTheme="majorBidi" w:cstheme="majorBidi"/>
          <w:noProof/>
          <w:sz w:val="22"/>
          <w:szCs w:val="22"/>
        </w:rPr>
        <w:t>paradises</w:t>
      </w:r>
      <w:r w:rsidR="0065705A" w:rsidRPr="00334F65">
        <w:rPr>
          <w:rFonts w:asciiTheme="majorBidi" w:hAnsiTheme="majorBidi" w:cstheme="majorBidi"/>
          <w:sz w:val="22"/>
          <w:szCs w:val="22"/>
        </w:rPr>
        <w:t xml:space="preserve"> </w:t>
      </w:r>
      <w:r w:rsidR="0065705A" w:rsidRPr="00334F65">
        <w:rPr>
          <w:rFonts w:asciiTheme="majorBidi" w:hAnsiTheme="majorBidi" w:cstheme="majorBidi"/>
          <w:noProof/>
          <w:sz w:val="22"/>
          <w:szCs w:val="22"/>
        </w:rPr>
        <w:t xml:space="preserve">as a </w:t>
      </w:r>
      <w:hyperlink r:id="rId13" w:tooltip="Latin" w:history="1">
        <w:r w:rsidR="0065705A" w:rsidRPr="00334F65">
          <w:rPr>
            <w:sz w:val="22"/>
            <w:szCs w:val="22"/>
          </w:rPr>
          <w:t>Latin</w:t>
        </w:r>
      </w:hyperlink>
      <w:r w:rsidR="0065705A" w:rsidRPr="00334F65">
        <w:rPr>
          <w:rFonts w:asciiTheme="majorBidi" w:hAnsiTheme="majorBidi" w:cstheme="majorBidi"/>
          <w:noProof/>
          <w:sz w:val="22"/>
          <w:szCs w:val="22"/>
        </w:rPr>
        <w:t xml:space="preserve"> word</w:t>
      </w:r>
      <w:r w:rsidR="0065705A" w:rsidRPr="00334F65">
        <w:rPr>
          <w:rFonts w:asciiTheme="majorBidi" w:hAnsiTheme="majorBidi" w:cstheme="majorBidi"/>
          <w:sz w:val="22"/>
          <w:szCs w:val="22"/>
        </w:rPr>
        <w:t xml:space="preserve">  to finally enter European languages, such as </w:t>
      </w:r>
      <w:hyperlink r:id="rId14" w:tooltip="French Language" w:history="1">
        <w:r w:rsidR="0065705A" w:rsidRPr="00334F65">
          <w:rPr>
            <w:rStyle w:val="Hyperlink"/>
            <w:rFonts w:asciiTheme="majorBidi" w:hAnsiTheme="majorBidi" w:cstheme="majorBidi"/>
            <w:noProof/>
            <w:sz w:val="22"/>
            <w:szCs w:val="22"/>
          </w:rPr>
          <w:t>French</w:t>
        </w:r>
      </w:hyperlink>
      <w:r w:rsidR="0065705A" w:rsidRPr="00334F65">
        <w:rPr>
          <w:rFonts w:asciiTheme="majorBidi" w:hAnsiTheme="majorBidi" w:cstheme="majorBidi"/>
          <w:noProof/>
          <w:sz w:val="22"/>
          <w:szCs w:val="22"/>
        </w:rPr>
        <w:t xml:space="preserve"> (paradise)</w:t>
      </w:r>
      <w:r w:rsidR="0065705A" w:rsidRPr="00334F65">
        <w:rPr>
          <w:rFonts w:asciiTheme="majorBidi" w:hAnsiTheme="majorBidi" w:cstheme="majorBidi"/>
          <w:sz w:val="22"/>
          <w:szCs w:val="22"/>
        </w:rPr>
        <w:t xml:space="preserve">, </w:t>
      </w:r>
      <w:hyperlink r:id="rId15" w:tooltip="German Language" w:history="1">
        <w:r w:rsidR="0065705A" w:rsidRPr="00334F65">
          <w:rPr>
            <w:rStyle w:val="Hyperlink"/>
            <w:rFonts w:asciiTheme="majorBidi" w:hAnsiTheme="majorBidi" w:cstheme="majorBidi"/>
            <w:sz w:val="22"/>
            <w:szCs w:val="22"/>
          </w:rPr>
          <w:t>German</w:t>
        </w:r>
      </w:hyperlink>
      <w:r w:rsidR="0065705A" w:rsidRPr="00334F65">
        <w:rPr>
          <w:sz w:val="22"/>
          <w:szCs w:val="22"/>
        </w:rPr>
        <w:t xml:space="preserve"> </w:t>
      </w:r>
      <w:r w:rsidR="0065705A" w:rsidRPr="00334F65">
        <w:rPr>
          <w:rFonts w:asciiTheme="majorBidi" w:hAnsiTheme="majorBidi" w:cstheme="majorBidi"/>
          <w:sz w:val="22"/>
          <w:szCs w:val="22"/>
        </w:rPr>
        <w:t>(</w:t>
      </w:r>
      <w:proofErr w:type="spellStart"/>
      <w:r w:rsidR="0065705A" w:rsidRPr="00334F65">
        <w:rPr>
          <w:rFonts w:asciiTheme="majorBidi" w:hAnsiTheme="majorBidi" w:cstheme="majorBidi"/>
          <w:sz w:val="22"/>
          <w:szCs w:val="22"/>
        </w:rPr>
        <w:t>paradies</w:t>
      </w:r>
      <w:proofErr w:type="spellEnd"/>
      <w:r w:rsidR="0065705A" w:rsidRPr="00334F65">
        <w:rPr>
          <w:rFonts w:asciiTheme="majorBidi" w:hAnsiTheme="majorBidi" w:cstheme="majorBidi"/>
          <w:sz w:val="22"/>
          <w:szCs w:val="22"/>
        </w:rPr>
        <w:t xml:space="preserve">), and </w:t>
      </w:r>
      <w:hyperlink r:id="rId16" w:tooltip="English Language" w:history="1">
        <w:r w:rsidR="0065705A" w:rsidRPr="00334F65">
          <w:rPr>
            <w:rStyle w:val="Hyperlink"/>
            <w:rFonts w:asciiTheme="majorBidi" w:hAnsiTheme="majorBidi" w:cstheme="majorBidi"/>
            <w:noProof/>
            <w:sz w:val="22"/>
            <w:szCs w:val="22"/>
          </w:rPr>
          <w:t>English</w:t>
        </w:r>
      </w:hyperlink>
      <w:r w:rsidR="0065705A" w:rsidRPr="00334F65">
        <w:rPr>
          <w:sz w:val="22"/>
          <w:szCs w:val="22"/>
        </w:rPr>
        <w:t xml:space="preserve"> </w:t>
      </w:r>
      <w:r w:rsidR="0065705A" w:rsidRPr="00334F65">
        <w:rPr>
          <w:rStyle w:val="Hyperlink"/>
          <w:rFonts w:asciiTheme="majorBidi" w:hAnsiTheme="majorBidi" w:cstheme="majorBidi"/>
          <w:noProof/>
          <w:sz w:val="22"/>
          <w:szCs w:val="22"/>
        </w:rPr>
        <w:t>(</w:t>
      </w:r>
      <w:hyperlink r:id="rId17" w:tooltip="Paradise" w:history="1">
        <w:r w:rsidR="0065705A" w:rsidRPr="00334F65">
          <w:rPr>
            <w:rStyle w:val="Hyperlink"/>
            <w:rFonts w:asciiTheme="majorBidi" w:hAnsiTheme="majorBidi" w:cstheme="majorBidi"/>
            <w:noProof/>
            <w:sz w:val="22"/>
            <w:szCs w:val="22"/>
          </w:rPr>
          <w:t>paradise</w:t>
        </w:r>
      </w:hyperlink>
      <w:r w:rsidR="0065705A" w:rsidRPr="00334F65">
        <w:rPr>
          <w:rFonts w:asciiTheme="majorBidi" w:hAnsiTheme="majorBidi" w:cstheme="majorBidi"/>
          <w:sz w:val="22"/>
          <w:szCs w:val="22"/>
        </w:rPr>
        <w:t>)</w:t>
      </w:r>
      <w:r w:rsidR="007F2B81">
        <w:rPr>
          <w:rFonts w:asciiTheme="majorBidi" w:hAnsiTheme="majorBidi" w:cstheme="majorBidi"/>
          <w:sz w:val="22"/>
          <w:szCs w:val="22"/>
        </w:rPr>
        <w:t xml:space="preserve"> [</w:t>
      </w:r>
      <w:r w:rsidR="00BE5039">
        <w:rPr>
          <w:rStyle w:val="EndnoteReference"/>
          <w:rFonts w:asciiTheme="majorBidi" w:hAnsiTheme="majorBidi" w:cstheme="majorBidi"/>
          <w:sz w:val="22"/>
          <w:szCs w:val="22"/>
        </w:rPr>
        <w:endnoteReference w:id="3"/>
      </w:r>
      <w:r w:rsidR="007F2B81">
        <w:rPr>
          <w:rFonts w:asciiTheme="majorBidi" w:hAnsiTheme="majorBidi" w:cstheme="majorBidi"/>
          <w:sz w:val="22"/>
          <w:szCs w:val="22"/>
        </w:rPr>
        <w:t>].</w:t>
      </w:r>
    </w:p>
    <w:p w:rsidR="0065705A" w:rsidRPr="00334F65" w:rsidRDefault="00BF4E1C" w:rsidP="006D6E41">
      <w:pPr>
        <w:spacing w:line="360" w:lineRule="auto"/>
        <w:jc w:val="both"/>
        <w:rPr>
          <w:rFonts w:asciiTheme="majorBidi" w:hAnsiTheme="majorBidi" w:cstheme="majorBidi"/>
          <w:sz w:val="22"/>
          <w:szCs w:val="22"/>
        </w:rPr>
      </w:pPr>
      <w:r w:rsidRPr="00334F65">
        <w:rPr>
          <w:rFonts w:asciiTheme="majorBidi" w:hAnsiTheme="majorBidi" w:cstheme="majorBidi"/>
          <w:sz w:val="22"/>
          <w:szCs w:val="22"/>
        </w:rPr>
        <w:t xml:space="preserve">     </w:t>
      </w:r>
      <w:r w:rsidR="0065705A" w:rsidRPr="00334F65">
        <w:rPr>
          <w:rFonts w:asciiTheme="majorBidi" w:hAnsiTheme="majorBidi" w:cstheme="majorBidi"/>
          <w:sz w:val="22"/>
          <w:szCs w:val="22"/>
        </w:rPr>
        <w:t>According to the experts' attitudes, there have been many studies about the technical issues of Persian gardens</w:t>
      </w:r>
      <w:r w:rsidR="000D3F11">
        <w:rPr>
          <w:rFonts w:asciiTheme="majorBidi" w:hAnsiTheme="majorBidi" w:cstheme="majorBidi"/>
          <w:sz w:val="22"/>
          <w:szCs w:val="22"/>
        </w:rPr>
        <w:t xml:space="preserve"> </w:t>
      </w:r>
      <w:r w:rsidR="000D3F11" w:rsidRPr="009B3182">
        <w:rPr>
          <w:rFonts w:asciiTheme="majorBidi" w:hAnsiTheme="majorBidi" w:cstheme="majorBidi"/>
          <w:sz w:val="22"/>
          <w:szCs w:val="22"/>
        </w:rPr>
        <w:t>(Iranian-Islamic gardening)</w:t>
      </w:r>
      <w:r w:rsidR="0065705A" w:rsidRPr="009B3182">
        <w:rPr>
          <w:rFonts w:asciiTheme="majorBidi" w:hAnsiTheme="majorBidi" w:cstheme="majorBidi"/>
          <w:sz w:val="22"/>
          <w:szCs w:val="22"/>
        </w:rPr>
        <w:t>,</w:t>
      </w:r>
      <w:r w:rsidR="0065705A" w:rsidRPr="00334F65">
        <w:rPr>
          <w:rFonts w:asciiTheme="majorBidi" w:hAnsiTheme="majorBidi" w:cstheme="majorBidi"/>
          <w:sz w:val="22"/>
          <w:szCs w:val="22"/>
        </w:rPr>
        <w:t xml:space="preserve"> but the </w:t>
      </w:r>
      <w:r w:rsidR="0065705A" w:rsidRPr="00334F65">
        <w:rPr>
          <w:rFonts w:asciiTheme="majorBidi" w:hAnsiTheme="majorBidi" w:cstheme="majorBidi"/>
          <w:noProof/>
          <w:sz w:val="22"/>
          <w:szCs w:val="22"/>
        </w:rPr>
        <w:t>serious</w:t>
      </w:r>
      <w:r w:rsidR="0065705A" w:rsidRPr="00334F65">
        <w:rPr>
          <w:rFonts w:asciiTheme="majorBidi" w:hAnsiTheme="majorBidi" w:cstheme="majorBidi"/>
          <w:sz w:val="22"/>
          <w:szCs w:val="22"/>
        </w:rPr>
        <w:t xml:space="preserve"> and </w:t>
      </w:r>
      <w:r w:rsidR="0065705A" w:rsidRPr="00334F65">
        <w:rPr>
          <w:rFonts w:asciiTheme="majorBidi" w:hAnsiTheme="majorBidi" w:cstheme="majorBidi"/>
          <w:noProof/>
          <w:sz w:val="22"/>
          <w:szCs w:val="22"/>
        </w:rPr>
        <w:t>important</w:t>
      </w:r>
      <w:r w:rsidR="0065705A" w:rsidRPr="00334F65">
        <w:rPr>
          <w:rFonts w:asciiTheme="majorBidi" w:hAnsiTheme="majorBidi" w:cstheme="majorBidi"/>
          <w:sz w:val="22"/>
          <w:szCs w:val="22"/>
        </w:rPr>
        <w:t xml:space="preserve"> influence of the </w:t>
      </w:r>
      <w:r w:rsidR="0065705A" w:rsidRPr="00334F65">
        <w:rPr>
          <w:rFonts w:asciiTheme="majorBidi" w:hAnsiTheme="majorBidi" w:cstheme="majorBidi"/>
          <w:noProof/>
          <w:sz w:val="22"/>
          <w:szCs w:val="22"/>
        </w:rPr>
        <w:t>original</w:t>
      </w:r>
      <w:r w:rsidR="0065705A" w:rsidRPr="00334F65">
        <w:rPr>
          <w:rFonts w:asciiTheme="majorBidi" w:hAnsiTheme="majorBidi" w:cstheme="majorBidi"/>
          <w:sz w:val="22"/>
          <w:szCs w:val="22"/>
        </w:rPr>
        <w:t xml:space="preserve"> </w:t>
      </w:r>
      <w:r w:rsidRPr="00334F65">
        <w:rPr>
          <w:rFonts w:asciiTheme="majorBidi" w:hAnsiTheme="majorBidi" w:cstheme="majorBidi"/>
          <w:sz w:val="22"/>
          <w:szCs w:val="22"/>
        </w:rPr>
        <w:t xml:space="preserve">four </w:t>
      </w:r>
      <w:r w:rsidR="0065705A" w:rsidRPr="00334F65">
        <w:rPr>
          <w:rFonts w:asciiTheme="majorBidi" w:hAnsiTheme="majorBidi" w:cstheme="majorBidi"/>
          <w:sz w:val="22"/>
          <w:szCs w:val="22"/>
        </w:rPr>
        <w:t xml:space="preserve">fold context on them has been seldom </w:t>
      </w:r>
      <w:r w:rsidR="0065705A" w:rsidRPr="00334F65">
        <w:rPr>
          <w:rFonts w:asciiTheme="majorBidi" w:hAnsiTheme="majorBidi" w:cstheme="majorBidi"/>
          <w:noProof/>
          <w:sz w:val="22"/>
          <w:szCs w:val="22"/>
        </w:rPr>
        <w:t>observed</w:t>
      </w:r>
      <w:r w:rsidR="0065705A" w:rsidRPr="00334F65">
        <w:rPr>
          <w:rFonts w:asciiTheme="majorBidi" w:hAnsiTheme="majorBidi" w:cstheme="majorBidi"/>
          <w:sz w:val="22"/>
          <w:szCs w:val="22"/>
        </w:rPr>
        <w:t>. The classification of Persian gardens has been only based on the relevant documents, plans, and functions.</w:t>
      </w:r>
      <w:r w:rsidR="0065705A" w:rsidRPr="00334F65">
        <w:rPr>
          <w:rFonts w:asciiTheme="majorBidi" w:hAnsiTheme="majorBidi" w:cstheme="majorBidi"/>
          <w:noProof/>
          <w:sz w:val="22"/>
          <w:szCs w:val="22"/>
        </w:rPr>
        <w:t xml:space="preserve"> However,</w:t>
      </w:r>
      <w:r w:rsidR="0065705A" w:rsidRPr="00334F65">
        <w:rPr>
          <w:rFonts w:asciiTheme="majorBidi" w:hAnsiTheme="majorBidi" w:cstheme="majorBidi"/>
          <w:sz w:val="22"/>
          <w:szCs w:val="22"/>
        </w:rPr>
        <w:t xml:space="preserve"> it seems that there is a need </w:t>
      </w:r>
      <w:r w:rsidR="0065705A" w:rsidRPr="00334F65">
        <w:rPr>
          <w:rFonts w:asciiTheme="majorBidi" w:hAnsiTheme="majorBidi" w:cstheme="majorBidi"/>
          <w:noProof/>
          <w:sz w:val="22"/>
          <w:szCs w:val="22"/>
        </w:rPr>
        <w:t>to deeply scrutinize this issue or another related key concept like ʻearthly paradiseʼ</w:t>
      </w:r>
      <w:r w:rsidR="00344E88">
        <w:rPr>
          <w:rFonts w:asciiTheme="majorBidi" w:hAnsiTheme="majorBidi" w:cstheme="majorBidi"/>
          <w:noProof/>
          <w:sz w:val="22"/>
          <w:szCs w:val="22"/>
        </w:rPr>
        <w:t>[</w:t>
      </w:r>
      <w:r w:rsidR="00344E88">
        <w:rPr>
          <w:rStyle w:val="EndnoteReference"/>
          <w:rFonts w:asciiTheme="majorBidi" w:hAnsiTheme="majorBidi" w:cstheme="majorBidi"/>
          <w:noProof/>
          <w:sz w:val="22"/>
          <w:szCs w:val="22"/>
        </w:rPr>
        <w:endnoteReference w:id="4"/>
      </w:r>
      <w:r w:rsidR="00344E88">
        <w:rPr>
          <w:rFonts w:asciiTheme="majorBidi" w:hAnsiTheme="majorBidi" w:cstheme="majorBidi"/>
          <w:noProof/>
          <w:sz w:val="22"/>
          <w:szCs w:val="22"/>
        </w:rPr>
        <w:t xml:space="preserve">] </w:t>
      </w:r>
      <w:r w:rsidR="0065705A" w:rsidRPr="00334F65">
        <w:rPr>
          <w:rFonts w:asciiTheme="majorBidi" w:hAnsiTheme="majorBidi" w:cstheme="majorBidi"/>
          <w:noProof/>
          <w:sz w:val="22"/>
          <w:szCs w:val="22"/>
        </w:rPr>
        <w:t>and ʻevergreen secret</w:t>
      </w:r>
      <w:r w:rsidR="006D6E41" w:rsidRPr="00334F65">
        <w:rPr>
          <w:rFonts w:asciiTheme="majorBidi" w:hAnsiTheme="majorBidi" w:cstheme="majorBidi"/>
          <w:sz w:val="22"/>
          <w:szCs w:val="22"/>
        </w:rPr>
        <w:t>ʼ [</w:t>
      </w:r>
      <w:r w:rsidR="003343DE">
        <w:rPr>
          <w:rStyle w:val="EndnoteReference"/>
          <w:rFonts w:asciiTheme="majorBidi" w:hAnsiTheme="majorBidi" w:cstheme="majorBidi"/>
          <w:sz w:val="22"/>
          <w:szCs w:val="22"/>
        </w:rPr>
        <w:endnoteReference w:id="5"/>
      </w:r>
      <w:r w:rsidR="006D6E41" w:rsidRPr="00334F65">
        <w:rPr>
          <w:rFonts w:asciiTheme="majorBidi" w:hAnsiTheme="majorBidi" w:cstheme="majorBidi"/>
          <w:sz w:val="22"/>
          <w:szCs w:val="22"/>
        </w:rPr>
        <w:t>]</w:t>
      </w:r>
      <w:r w:rsidR="0065705A" w:rsidRPr="00334F65">
        <w:rPr>
          <w:rFonts w:asciiTheme="majorBidi" w:hAnsiTheme="majorBidi" w:cstheme="majorBidi"/>
          <w:sz w:val="22"/>
          <w:szCs w:val="22"/>
        </w:rPr>
        <w:t>. In other words</w:t>
      </w:r>
      <w:r w:rsidR="0065705A" w:rsidRPr="009B3182">
        <w:rPr>
          <w:rFonts w:asciiTheme="majorBidi" w:hAnsiTheme="majorBidi" w:cstheme="majorBidi"/>
          <w:sz w:val="22"/>
          <w:szCs w:val="22"/>
        </w:rPr>
        <w:t>,</w:t>
      </w:r>
      <w:r w:rsidR="001644F1" w:rsidRPr="009B3182">
        <w:rPr>
          <w:rFonts w:asciiTheme="majorBidi" w:hAnsiTheme="majorBidi" w:cstheme="majorBidi"/>
          <w:sz w:val="22"/>
          <w:szCs w:val="22"/>
        </w:rPr>
        <w:t xml:space="preserve"> it seems</w:t>
      </w:r>
      <w:r w:rsidR="0065705A" w:rsidRPr="00334F65">
        <w:rPr>
          <w:rFonts w:asciiTheme="majorBidi" w:hAnsiTheme="majorBidi" w:cstheme="majorBidi"/>
          <w:sz w:val="22"/>
          <w:szCs w:val="22"/>
        </w:rPr>
        <w:t xml:space="preserve"> the previous classifications have ignored the inner and hidden structures </w:t>
      </w:r>
      <w:r w:rsidR="0065705A" w:rsidRPr="00334F65">
        <w:rPr>
          <w:rFonts w:asciiTheme="majorBidi" w:hAnsiTheme="majorBidi" w:cstheme="majorBidi"/>
          <w:noProof/>
          <w:sz w:val="22"/>
          <w:szCs w:val="22"/>
        </w:rPr>
        <w:t>that</w:t>
      </w:r>
      <w:r w:rsidR="0065705A" w:rsidRPr="00334F65">
        <w:rPr>
          <w:rFonts w:asciiTheme="majorBidi" w:hAnsiTheme="majorBidi" w:cstheme="majorBidi"/>
          <w:sz w:val="22"/>
          <w:szCs w:val="22"/>
        </w:rPr>
        <w:t xml:space="preserve"> have caused the rise of Persian gardens. </w:t>
      </w:r>
      <w:r w:rsidR="000F010E" w:rsidRPr="00334F65">
        <w:rPr>
          <w:rStyle w:val="Strong"/>
          <w:b w:val="0"/>
          <w:bCs w:val="0"/>
          <w:sz w:val="22"/>
          <w:szCs w:val="22"/>
        </w:rPr>
        <w:t>Quadruple paradigm</w:t>
      </w:r>
      <w:r w:rsidR="000F010E" w:rsidRPr="00334F65" w:rsidDel="00042190">
        <w:rPr>
          <w:sz w:val="22"/>
          <w:szCs w:val="22"/>
        </w:rPr>
        <w:t xml:space="preserve"> </w:t>
      </w:r>
      <w:r w:rsidR="0065705A" w:rsidRPr="00334F65">
        <w:rPr>
          <w:rFonts w:asciiTheme="majorBidi" w:hAnsiTheme="majorBidi" w:cstheme="majorBidi"/>
          <w:sz w:val="22"/>
          <w:szCs w:val="22"/>
        </w:rPr>
        <w:t xml:space="preserve">helps find the cornerstone of this phenomenon. Thus, achieving the relation and influence of the </w:t>
      </w:r>
      <w:r w:rsidR="00614DCB" w:rsidRPr="00334F65">
        <w:rPr>
          <w:rFonts w:asciiTheme="majorBidi" w:hAnsiTheme="majorBidi" w:cstheme="majorBidi"/>
          <w:sz w:val="22"/>
          <w:szCs w:val="22"/>
        </w:rPr>
        <w:t xml:space="preserve">four </w:t>
      </w:r>
      <w:r w:rsidR="0065705A" w:rsidRPr="00334F65">
        <w:rPr>
          <w:rFonts w:asciiTheme="majorBidi" w:hAnsiTheme="majorBidi" w:cstheme="majorBidi"/>
          <w:sz w:val="22"/>
          <w:szCs w:val="22"/>
        </w:rPr>
        <w:t>fold aspect with and on such an earthly and crystallized paradise is essential.</w:t>
      </w:r>
      <w:r w:rsidR="002A512B" w:rsidRPr="00334F65">
        <w:rPr>
          <w:rFonts w:asciiTheme="majorBidi" w:hAnsiTheme="majorBidi" w:cstheme="majorBidi"/>
          <w:sz w:val="22"/>
          <w:szCs w:val="22"/>
        </w:rPr>
        <w:t xml:space="preserve"> What is the meaning of behind quadruple Persian garden? </w:t>
      </w:r>
      <w:r w:rsidR="000535B7" w:rsidRPr="00334F65">
        <w:rPr>
          <w:rFonts w:asciiTheme="majorBidi" w:hAnsiTheme="majorBidi" w:cstheme="majorBidi"/>
          <w:sz w:val="22"/>
          <w:szCs w:val="22"/>
        </w:rPr>
        <w:t>And</w:t>
      </w:r>
      <w:r w:rsidR="002A512B" w:rsidRPr="00334F65">
        <w:rPr>
          <w:rFonts w:asciiTheme="majorBidi" w:hAnsiTheme="majorBidi" w:cstheme="majorBidi"/>
          <w:sz w:val="22"/>
          <w:szCs w:val="22"/>
        </w:rPr>
        <w:t xml:space="preserve"> what is the role of the quadruple paradigm to physical and spiritual aspect on Persian garden? </w:t>
      </w:r>
      <w:r w:rsidR="0065705A" w:rsidRPr="00334F65">
        <w:rPr>
          <w:rFonts w:asciiTheme="majorBidi" w:hAnsiTheme="majorBidi" w:cstheme="majorBidi"/>
          <w:sz w:val="22"/>
          <w:szCs w:val="22"/>
        </w:rPr>
        <w:t xml:space="preserve">For this purpose, this paper strived to scrutinize and elaborate the meaning behind this issue. </w:t>
      </w:r>
      <w:r w:rsidR="0065705A" w:rsidRPr="00334F65">
        <w:rPr>
          <w:rFonts w:asciiTheme="majorBidi" w:hAnsiTheme="majorBidi" w:cstheme="majorBidi"/>
          <w:noProof/>
          <w:sz w:val="22"/>
          <w:szCs w:val="22"/>
        </w:rPr>
        <w:t>Also</w:t>
      </w:r>
      <w:r w:rsidR="0065705A" w:rsidRPr="00334F65">
        <w:rPr>
          <w:rFonts w:asciiTheme="majorBidi" w:hAnsiTheme="majorBidi" w:cstheme="majorBidi"/>
          <w:sz w:val="22"/>
          <w:szCs w:val="22"/>
        </w:rPr>
        <w:t>, the</w:t>
      </w:r>
      <w:r w:rsidR="0065705A" w:rsidRPr="00334F65">
        <w:rPr>
          <w:rFonts w:asciiTheme="majorBidi" w:hAnsiTheme="majorBidi" w:cstheme="majorBidi"/>
          <w:noProof/>
          <w:sz w:val="22"/>
          <w:szCs w:val="22"/>
        </w:rPr>
        <w:t xml:space="preserve"> study</w:t>
      </w:r>
      <w:r w:rsidR="0065705A" w:rsidRPr="00334F65">
        <w:rPr>
          <w:rFonts w:asciiTheme="majorBidi" w:hAnsiTheme="majorBidi" w:cstheme="majorBidi"/>
          <w:sz w:val="22"/>
          <w:szCs w:val="22"/>
        </w:rPr>
        <w:t xml:space="preserve"> of the relationship between Persian gardens and </w:t>
      </w:r>
      <w:r w:rsidR="00AC16ED" w:rsidRPr="00334F65">
        <w:rPr>
          <w:rFonts w:asciiTheme="majorBidi" w:hAnsiTheme="majorBidi" w:cstheme="majorBidi"/>
          <w:sz w:val="22"/>
          <w:szCs w:val="22"/>
        </w:rPr>
        <w:t>four</w:t>
      </w:r>
      <w:r w:rsidR="002303C1" w:rsidRPr="00334F65">
        <w:rPr>
          <w:rFonts w:asciiTheme="majorBidi" w:hAnsiTheme="majorBidi" w:cstheme="majorBidi"/>
          <w:sz w:val="22"/>
          <w:szCs w:val="22"/>
        </w:rPr>
        <w:t xml:space="preserve"> </w:t>
      </w:r>
      <w:r w:rsidR="00AC16ED" w:rsidRPr="00334F65">
        <w:rPr>
          <w:rFonts w:asciiTheme="majorBidi" w:hAnsiTheme="majorBidi" w:cstheme="majorBidi"/>
          <w:sz w:val="22"/>
          <w:szCs w:val="22"/>
        </w:rPr>
        <w:t xml:space="preserve">fold </w:t>
      </w:r>
      <w:r w:rsidR="0065705A" w:rsidRPr="00334F65">
        <w:rPr>
          <w:rFonts w:asciiTheme="majorBidi" w:hAnsiTheme="majorBidi" w:cstheme="majorBidi"/>
          <w:sz w:val="22"/>
          <w:szCs w:val="22"/>
        </w:rPr>
        <w:t xml:space="preserve">was the most important issue leading to </w:t>
      </w:r>
      <w:r w:rsidR="00EA0526" w:rsidRPr="004B4F48">
        <w:rPr>
          <w:rFonts w:asciiTheme="majorBidi" w:hAnsiTheme="majorBidi" w:cstheme="majorBidi"/>
          <w:sz w:val="22"/>
          <w:szCs w:val="22"/>
        </w:rPr>
        <w:t>understanding</w:t>
      </w:r>
      <w:r w:rsidR="0065705A" w:rsidRPr="004B4F48">
        <w:rPr>
          <w:rFonts w:asciiTheme="majorBidi" w:hAnsiTheme="majorBidi" w:cstheme="majorBidi"/>
          <w:sz w:val="22"/>
          <w:szCs w:val="22"/>
        </w:rPr>
        <w:t xml:space="preserve"> the concept of </w:t>
      </w:r>
      <w:r w:rsidR="0065705A" w:rsidRPr="004B4F48">
        <w:rPr>
          <w:rFonts w:asciiTheme="majorBidi" w:hAnsiTheme="majorBidi" w:cstheme="majorBidi"/>
          <w:noProof/>
          <w:sz w:val="22"/>
          <w:szCs w:val="22"/>
        </w:rPr>
        <w:t>paradise</w:t>
      </w:r>
      <w:r w:rsidR="00EA0526" w:rsidRPr="004B4F48">
        <w:rPr>
          <w:rFonts w:asciiTheme="majorBidi" w:hAnsiTheme="majorBidi" w:cstheme="majorBidi"/>
          <w:noProof/>
          <w:sz w:val="22"/>
          <w:szCs w:val="22"/>
        </w:rPr>
        <w:t xml:space="preserve"> in gardening and landscape</w:t>
      </w:r>
      <w:r w:rsidR="0065705A" w:rsidRPr="004B4F48">
        <w:rPr>
          <w:rFonts w:asciiTheme="majorBidi" w:hAnsiTheme="majorBidi" w:cstheme="majorBidi"/>
          <w:sz w:val="22"/>
          <w:szCs w:val="22"/>
        </w:rPr>
        <w:t>.</w:t>
      </w:r>
      <w:r w:rsidR="0065705A" w:rsidRPr="00334F65">
        <w:rPr>
          <w:rFonts w:asciiTheme="majorBidi" w:hAnsiTheme="majorBidi" w:cstheme="majorBidi"/>
          <w:sz w:val="22"/>
          <w:szCs w:val="22"/>
        </w:rPr>
        <w:t xml:space="preserve"> Therefore, </w:t>
      </w:r>
      <w:r w:rsidR="004A2D16" w:rsidRPr="00334F65">
        <w:rPr>
          <w:rFonts w:asciiTheme="majorBidi" w:hAnsiTheme="majorBidi" w:cstheme="majorBidi"/>
          <w:sz w:val="22"/>
          <w:szCs w:val="22"/>
        </w:rPr>
        <w:t xml:space="preserve">aim of this paper </w:t>
      </w:r>
      <w:r w:rsidR="0065705A" w:rsidRPr="00334F65">
        <w:rPr>
          <w:rFonts w:asciiTheme="majorBidi" w:hAnsiTheme="majorBidi" w:cstheme="majorBidi"/>
          <w:sz w:val="22"/>
          <w:szCs w:val="22"/>
        </w:rPr>
        <w:t>classifi</w:t>
      </w:r>
      <w:r w:rsidR="004A2D16" w:rsidRPr="00334F65">
        <w:rPr>
          <w:rFonts w:asciiTheme="majorBidi" w:hAnsiTheme="majorBidi" w:cstheme="majorBidi"/>
          <w:sz w:val="22"/>
          <w:szCs w:val="22"/>
        </w:rPr>
        <w:t>ed</w:t>
      </w:r>
      <w:r w:rsidR="0065705A" w:rsidRPr="00334F65">
        <w:rPr>
          <w:rFonts w:asciiTheme="majorBidi" w:hAnsiTheme="majorBidi" w:cstheme="majorBidi"/>
          <w:sz w:val="22"/>
          <w:szCs w:val="22"/>
        </w:rPr>
        <w:t xml:space="preserve"> the results of helped generate a new arrangement of a</w:t>
      </w:r>
      <w:r w:rsidR="0065705A" w:rsidRPr="00334F65">
        <w:rPr>
          <w:rFonts w:asciiTheme="majorBidi" w:hAnsiTheme="majorBidi" w:cstheme="majorBidi"/>
          <w:noProof/>
          <w:sz w:val="22"/>
          <w:szCs w:val="22"/>
        </w:rPr>
        <w:t xml:space="preserve"> Persian</w:t>
      </w:r>
      <w:r w:rsidR="0065705A" w:rsidRPr="00334F65">
        <w:rPr>
          <w:rFonts w:asciiTheme="majorBidi" w:hAnsiTheme="majorBidi" w:cstheme="majorBidi"/>
          <w:sz w:val="22"/>
          <w:szCs w:val="22"/>
        </w:rPr>
        <w:t xml:space="preserve"> garden based on the </w:t>
      </w:r>
      <w:r w:rsidR="004A2D16" w:rsidRPr="00334F65">
        <w:rPr>
          <w:rFonts w:asciiTheme="majorBidi" w:hAnsiTheme="majorBidi" w:cstheme="majorBidi"/>
          <w:sz w:val="22"/>
          <w:szCs w:val="22"/>
        </w:rPr>
        <w:t xml:space="preserve">four </w:t>
      </w:r>
      <w:r w:rsidR="0065705A" w:rsidRPr="00334F65">
        <w:rPr>
          <w:rFonts w:asciiTheme="majorBidi" w:hAnsiTheme="majorBidi" w:cstheme="majorBidi"/>
          <w:sz w:val="22"/>
          <w:szCs w:val="22"/>
        </w:rPr>
        <w:t>fold concept.</w:t>
      </w:r>
    </w:p>
    <w:p w:rsidR="0065705A" w:rsidRPr="00334F65" w:rsidRDefault="0065705A" w:rsidP="007D2AC5">
      <w:pPr>
        <w:autoSpaceDE w:val="0"/>
        <w:autoSpaceDN w:val="0"/>
        <w:adjustRightInd w:val="0"/>
        <w:spacing w:line="360" w:lineRule="auto"/>
        <w:jc w:val="both"/>
        <w:rPr>
          <w:rFonts w:ascii="TimesNewRomanPSMT" w:hAnsi="TimesNewRomanPSMT" w:cs="TimesNewRomanPSMT"/>
          <w:sz w:val="22"/>
          <w:szCs w:val="22"/>
          <w:lang w:val="en-US"/>
        </w:rPr>
      </w:pPr>
      <w:r w:rsidRPr="00334F65">
        <w:rPr>
          <w:rFonts w:asciiTheme="majorBidi" w:hAnsiTheme="majorBidi" w:cstheme="majorBidi"/>
          <w:sz w:val="22"/>
          <w:szCs w:val="22"/>
        </w:rPr>
        <w:t xml:space="preserve">Some numbers, including </w:t>
      </w:r>
      <w:r w:rsidR="00DB2F61" w:rsidRPr="00334F65">
        <w:rPr>
          <w:rFonts w:asciiTheme="majorBidi" w:hAnsiTheme="majorBidi" w:cstheme="majorBidi"/>
          <w:sz w:val="22"/>
          <w:szCs w:val="22"/>
        </w:rPr>
        <w:t>four</w:t>
      </w:r>
      <w:r w:rsidRPr="00334F65">
        <w:rPr>
          <w:rFonts w:asciiTheme="majorBidi" w:hAnsiTheme="majorBidi" w:cstheme="majorBidi"/>
          <w:sz w:val="22"/>
          <w:szCs w:val="22"/>
        </w:rPr>
        <w:t xml:space="preserve">, </w:t>
      </w:r>
      <w:r w:rsidR="00DB2F61" w:rsidRPr="00334F65">
        <w:rPr>
          <w:rFonts w:asciiTheme="majorBidi" w:hAnsiTheme="majorBidi" w:cstheme="majorBidi"/>
          <w:sz w:val="22"/>
          <w:szCs w:val="22"/>
        </w:rPr>
        <w:t>seven</w:t>
      </w:r>
      <w:r w:rsidRPr="00334F65">
        <w:rPr>
          <w:rFonts w:asciiTheme="majorBidi" w:hAnsiTheme="majorBidi" w:cstheme="majorBidi"/>
          <w:sz w:val="22"/>
          <w:szCs w:val="22"/>
        </w:rPr>
        <w:t xml:space="preserve">, </w:t>
      </w:r>
      <w:r w:rsidR="00DB2F61" w:rsidRPr="00334F65">
        <w:rPr>
          <w:rFonts w:asciiTheme="majorBidi" w:hAnsiTheme="majorBidi" w:cstheme="majorBidi"/>
          <w:sz w:val="22"/>
          <w:szCs w:val="22"/>
        </w:rPr>
        <w:t>eight</w:t>
      </w:r>
      <w:r w:rsidRPr="00334F65">
        <w:rPr>
          <w:rFonts w:asciiTheme="majorBidi" w:hAnsiTheme="majorBidi" w:cstheme="majorBidi"/>
          <w:sz w:val="22"/>
          <w:szCs w:val="22"/>
        </w:rPr>
        <w:t xml:space="preserve">, and </w:t>
      </w:r>
      <w:r w:rsidR="00DB2F61" w:rsidRPr="00334F65">
        <w:rPr>
          <w:rFonts w:asciiTheme="majorBidi" w:hAnsiTheme="majorBidi" w:cstheme="majorBidi"/>
          <w:sz w:val="22"/>
          <w:szCs w:val="22"/>
        </w:rPr>
        <w:t>twelve</w:t>
      </w:r>
      <w:r w:rsidRPr="00334F65">
        <w:rPr>
          <w:rFonts w:asciiTheme="majorBidi" w:hAnsiTheme="majorBidi" w:cstheme="majorBidi"/>
          <w:sz w:val="22"/>
          <w:szCs w:val="22"/>
        </w:rPr>
        <w:t xml:space="preserve"> have shown a very functional and mysterious role in a tradition and wisdom</w:t>
      </w:r>
      <w:r w:rsidR="00991832" w:rsidRPr="00334F65">
        <w:rPr>
          <w:rFonts w:asciiTheme="majorBidi" w:hAnsiTheme="majorBidi" w:cstheme="majorBidi"/>
          <w:sz w:val="22"/>
          <w:szCs w:val="22"/>
        </w:rPr>
        <w:t xml:space="preserve"> </w:t>
      </w:r>
      <w:r w:rsidRPr="00334F65">
        <w:rPr>
          <w:rFonts w:asciiTheme="majorBidi" w:hAnsiTheme="majorBidi" w:cstheme="majorBidi"/>
          <w:sz w:val="22"/>
          <w:szCs w:val="22"/>
        </w:rPr>
        <w:t>based approach in Iran</w:t>
      </w:r>
      <w:r w:rsidR="001C158A">
        <w:rPr>
          <w:rFonts w:asciiTheme="majorBidi" w:hAnsiTheme="majorBidi" w:cstheme="majorBidi"/>
          <w:sz w:val="22"/>
          <w:szCs w:val="22"/>
        </w:rPr>
        <w:t xml:space="preserve"> </w:t>
      </w:r>
      <w:r w:rsidR="009E44BC">
        <w:rPr>
          <w:rFonts w:asciiTheme="majorBidi" w:hAnsiTheme="majorBidi" w:cstheme="majorBidi"/>
          <w:sz w:val="22"/>
          <w:szCs w:val="22"/>
        </w:rPr>
        <w:t>[</w:t>
      </w:r>
      <w:r w:rsidR="00FB034F">
        <w:rPr>
          <w:rStyle w:val="EndnoteReference"/>
          <w:rFonts w:asciiTheme="majorBidi" w:hAnsiTheme="majorBidi" w:cstheme="majorBidi"/>
          <w:sz w:val="22"/>
          <w:szCs w:val="22"/>
        </w:rPr>
        <w:endnoteReference w:id="6"/>
      </w:r>
      <w:r w:rsidR="009E44BC">
        <w:rPr>
          <w:rFonts w:asciiTheme="majorBidi" w:hAnsiTheme="majorBidi" w:cstheme="majorBidi"/>
          <w:sz w:val="22"/>
          <w:szCs w:val="22"/>
        </w:rPr>
        <w:t>]</w:t>
      </w:r>
      <w:r w:rsidRPr="00334F65">
        <w:rPr>
          <w:rFonts w:asciiTheme="majorBidi" w:hAnsiTheme="majorBidi" w:cstheme="majorBidi"/>
          <w:sz w:val="22"/>
          <w:szCs w:val="22"/>
        </w:rPr>
        <w:t xml:space="preserve">. </w:t>
      </w:r>
      <w:r w:rsidRPr="00334F65">
        <w:rPr>
          <w:rFonts w:asciiTheme="majorBidi" w:hAnsiTheme="majorBidi" w:cstheme="majorBidi"/>
          <w:noProof/>
          <w:sz w:val="22"/>
          <w:szCs w:val="22"/>
        </w:rPr>
        <w:t>A repetition of</w:t>
      </w:r>
      <w:r w:rsidRPr="00334F65">
        <w:rPr>
          <w:rFonts w:asciiTheme="majorBidi" w:hAnsiTheme="majorBidi" w:cstheme="majorBidi"/>
          <w:sz w:val="22"/>
          <w:szCs w:val="22"/>
        </w:rPr>
        <w:t xml:space="preserve"> the mentioned numbers can be seen in many different cultures; however, number </w:t>
      </w:r>
      <w:r w:rsidR="00531FA0" w:rsidRPr="00334F65">
        <w:rPr>
          <w:rFonts w:asciiTheme="majorBidi" w:hAnsiTheme="majorBidi" w:cstheme="majorBidi"/>
          <w:sz w:val="22"/>
          <w:szCs w:val="22"/>
        </w:rPr>
        <w:t>four</w:t>
      </w:r>
      <w:r w:rsidRPr="00334F65">
        <w:rPr>
          <w:rFonts w:asciiTheme="majorBidi" w:hAnsiTheme="majorBidi" w:cstheme="majorBidi"/>
          <w:sz w:val="22"/>
          <w:szCs w:val="22"/>
        </w:rPr>
        <w:t xml:space="preserve"> has originally come from Iran</w:t>
      </w:r>
      <w:r w:rsidR="004C072D">
        <w:rPr>
          <w:rFonts w:asciiTheme="majorBidi" w:hAnsiTheme="majorBidi" w:cstheme="majorBidi"/>
          <w:sz w:val="22"/>
          <w:szCs w:val="22"/>
        </w:rPr>
        <w:t xml:space="preserve"> [</w:t>
      </w:r>
      <w:r w:rsidR="00604854">
        <w:rPr>
          <w:rStyle w:val="EndnoteReference"/>
          <w:rFonts w:asciiTheme="majorBidi" w:hAnsiTheme="majorBidi" w:cstheme="majorBidi"/>
          <w:sz w:val="22"/>
          <w:szCs w:val="22"/>
        </w:rPr>
        <w:endnoteReference w:id="7"/>
      </w:r>
      <w:r w:rsidR="004C072D">
        <w:rPr>
          <w:rFonts w:asciiTheme="majorBidi" w:hAnsiTheme="majorBidi" w:cstheme="majorBidi"/>
          <w:sz w:val="22"/>
          <w:szCs w:val="22"/>
        </w:rPr>
        <w:t xml:space="preserve">]. </w:t>
      </w:r>
      <w:r w:rsidRPr="00334F65">
        <w:rPr>
          <w:rFonts w:asciiTheme="majorBidi" w:hAnsiTheme="majorBidi" w:cstheme="majorBidi"/>
          <w:noProof/>
          <w:sz w:val="22"/>
          <w:szCs w:val="22"/>
        </w:rPr>
        <w:t xml:space="preserve">Based on the </w:t>
      </w:r>
      <w:r w:rsidRPr="004B4F48">
        <w:rPr>
          <w:rFonts w:asciiTheme="majorBidi" w:hAnsiTheme="majorBidi" w:cstheme="majorBidi"/>
          <w:noProof/>
          <w:sz w:val="22"/>
          <w:szCs w:val="22"/>
        </w:rPr>
        <w:t xml:space="preserve">Iranian </w:t>
      </w:r>
      <w:r w:rsidR="00EE2377" w:rsidRPr="004B4F48">
        <w:rPr>
          <w:rFonts w:asciiTheme="majorBidi" w:hAnsiTheme="majorBidi" w:cstheme="majorBidi"/>
          <w:noProof/>
          <w:sz w:val="22"/>
          <w:szCs w:val="22"/>
        </w:rPr>
        <w:t>cultural heritage and Iranian-Islamic</w:t>
      </w:r>
      <w:r w:rsidRPr="004B4F48">
        <w:rPr>
          <w:rFonts w:asciiTheme="majorBidi" w:hAnsiTheme="majorBidi" w:cstheme="majorBidi"/>
          <w:noProof/>
          <w:sz w:val="22"/>
          <w:szCs w:val="22"/>
        </w:rPr>
        <w:t xml:space="preserve"> architecture</w:t>
      </w:r>
      <w:r w:rsidR="00EE2377" w:rsidRPr="004B4F48">
        <w:rPr>
          <w:rFonts w:asciiTheme="majorBidi" w:hAnsiTheme="majorBidi" w:cstheme="majorBidi"/>
          <w:noProof/>
          <w:sz w:val="22"/>
          <w:szCs w:val="22"/>
        </w:rPr>
        <w:t xml:space="preserve"> and landscaping</w:t>
      </w:r>
      <w:r w:rsidRPr="004B4F48">
        <w:rPr>
          <w:rFonts w:asciiTheme="majorBidi" w:hAnsiTheme="majorBidi" w:cstheme="majorBidi"/>
          <w:noProof/>
          <w:sz w:val="22"/>
          <w:szCs w:val="22"/>
        </w:rPr>
        <w:t>,</w:t>
      </w:r>
      <w:r w:rsidR="00EE2377" w:rsidRPr="004B4F48">
        <w:rPr>
          <w:rFonts w:asciiTheme="majorBidi" w:hAnsiTheme="majorBidi" w:cstheme="majorBidi"/>
          <w:noProof/>
          <w:sz w:val="22"/>
          <w:szCs w:val="22"/>
        </w:rPr>
        <w:t xml:space="preserve"> in particular,</w:t>
      </w:r>
      <w:r w:rsidRPr="00334F65">
        <w:rPr>
          <w:rFonts w:asciiTheme="majorBidi" w:hAnsiTheme="majorBidi" w:cstheme="majorBidi"/>
          <w:noProof/>
          <w:sz w:val="22"/>
          <w:szCs w:val="22"/>
        </w:rPr>
        <w:t xml:space="preserve"> the </w:t>
      </w:r>
      <w:r w:rsidR="00DC32BE" w:rsidRPr="00334F65">
        <w:rPr>
          <w:rFonts w:asciiTheme="majorBidi" w:hAnsiTheme="majorBidi" w:cstheme="majorBidi"/>
          <w:noProof/>
          <w:sz w:val="22"/>
          <w:szCs w:val="22"/>
        </w:rPr>
        <w:t xml:space="preserve">four </w:t>
      </w:r>
      <w:r w:rsidRPr="00334F65">
        <w:rPr>
          <w:rFonts w:asciiTheme="majorBidi" w:hAnsiTheme="majorBidi" w:cstheme="majorBidi"/>
          <w:noProof/>
          <w:sz w:val="22"/>
          <w:szCs w:val="22"/>
        </w:rPr>
        <w:t xml:space="preserve">fold architecture element is rooted in the vital </w:t>
      </w:r>
      <w:r w:rsidR="003D03B5" w:rsidRPr="00334F65">
        <w:rPr>
          <w:rFonts w:asciiTheme="majorBidi" w:hAnsiTheme="majorBidi" w:cstheme="majorBidi"/>
          <w:noProof/>
          <w:sz w:val="22"/>
          <w:szCs w:val="22"/>
        </w:rPr>
        <w:t>four</w:t>
      </w:r>
      <w:r w:rsidRPr="00334F65">
        <w:rPr>
          <w:rFonts w:asciiTheme="majorBidi" w:hAnsiTheme="majorBidi" w:cstheme="majorBidi"/>
          <w:noProof/>
          <w:sz w:val="22"/>
          <w:szCs w:val="22"/>
        </w:rPr>
        <w:t xml:space="preserve"> aforementioned elements. Almost in all parts of the </w:t>
      </w:r>
      <w:r w:rsidR="00991832" w:rsidRPr="00334F65">
        <w:rPr>
          <w:rFonts w:asciiTheme="majorBidi" w:hAnsiTheme="majorBidi" w:cstheme="majorBidi"/>
          <w:noProof/>
          <w:sz w:val="22"/>
          <w:szCs w:val="22"/>
        </w:rPr>
        <w:t>historical</w:t>
      </w:r>
      <w:r w:rsidRPr="00334F65">
        <w:rPr>
          <w:rFonts w:asciiTheme="majorBidi" w:hAnsiTheme="majorBidi" w:cstheme="majorBidi"/>
          <w:noProof/>
          <w:sz w:val="22"/>
          <w:szCs w:val="22"/>
        </w:rPr>
        <w:t xml:space="preserve"> architecture, </w:t>
      </w:r>
      <w:r w:rsidR="003D03B5" w:rsidRPr="00334F65">
        <w:rPr>
          <w:rFonts w:asciiTheme="majorBidi" w:hAnsiTheme="majorBidi" w:cstheme="majorBidi"/>
          <w:noProof/>
          <w:sz w:val="22"/>
          <w:szCs w:val="22"/>
        </w:rPr>
        <w:t>four</w:t>
      </w:r>
      <w:r w:rsidRPr="00334F65">
        <w:rPr>
          <w:rFonts w:asciiTheme="majorBidi" w:hAnsiTheme="majorBidi" w:cstheme="majorBidi"/>
          <w:noProof/>
          <w:sz w:val="22"/>
          <w:szCs w:val="22"/>
        </w:rPr>
        <w:t xml:space="preserve"> constructs are observed, such as the </w:t>
      </w:r>
      <w:r w:rsidR="002E240D" w:rsidRPr="00334F65">
        <w:rPr>
          <w:rFonts w:asciiTheme="majorBidi" w:hAnsiTheme="majorBidi" w:cstheme="majorBidi"/>
          <w:noProof/>
          <w:sz w:val="22"/>
          <w:szCs w:val="22"/>
        </w:rPr>
        <w:t>four</w:t>
      </w:r>
      <w:r w:rsidRPr="00334F65">
        <w:rPr>
          <w:rFonts w:asciiTheme="majorBidi" w:hAnsiTheme="majorBidi" w:cstheme="majorBidi"/>
          <w:noProof/>
          <w:sz w:val="22"/>
          <w:szCs w:val="22"/>
        </w:rPr>
        <w:t xml:space="preserve"> sections in Persian gardens, </w:t>
      </w:r>
      <w:r w:rsidR="002E240D" w:rsidRPr="00334F65">
        <w:rPr>
          <w:rFonts w:asciiTheme="majorBidi" w:hAnsiTheme="majorBidi" w:cstheme="majorBidi"/>
          <w:noProof/>
          <w:sz w:val="22"/>
          <w:szCs w:val="22"/>
        </w:rPr>
        <w:t>four</w:t>
      </w:r>
      <w:r w:rsidRPr="00334F65">
        <w:rPr>
          <w:rFonts w:asciiTheme="majorBidi" w:hAnsiTheme="majorBidi" w:cstheme="majorBidi"/>
          <w:noProof/>
          <w:sz w:val="22"/>
          <w:szCs w:val="22"/>
        </w:rPr>
        <w:t xml:space="preserve"> platforms in Iranian houses, </w:t>
      </w:r>
      <w:r w:rsidR="002E240D" w:rsidRPr="00334F65">
        <w:rPr>
          <w:rFonts w:asciiTheme="majorBidi" w:hAnsiTheme="majorBidi" w:cstheme="majorBidi"/>
          <w:noProof/>
          <w:sz w:val="22"/>
          <w:szCs w:val="22"/>
        </w:rPr>
        <w:t>four</w:t>
      </w:r>
      <w:r w:rsidRPr="00334F65">
        <w:rPr>
          <w:rFonts w:asciiTheme="majorBidi" w:hAnsiTheme="majorBidi" w:cstheme="majorBidi"/>
          <w:noProof/>
          <w:sz w:val="22"/>
          <w:szCs w:val="22"/>
        </w:rPr>
        <w:t xml:space="preserve"> porticos in Persian mosques, the house of </w:t>
      </w:r>
      <w:r w:rsidR="002E240D" w:rsidRPr="00334F65">
        <w:rPr>
          <w:rFonts w:asciiTheme="majorBidi" w:hAnsiTheme="majorBidi" w:cstheme="majorBidi"/>
          <w:noProof/>
          <w:sz w:val="22"/>
          <w:szCs w:val="22"/>
        </w:rPr>
        <w:t>four</w:t>
      </w:r>
      <w:r w:rsidRPr="00334F65">
        <w:rPr>
          <w:rFonts w:asciiTheme="majorBidi" w:hAnsiTheme="majorBidi" w:cstheme="majorBidi"/>
          <w:noProof/>
          <w:sz w:val="22"/>
          <w:szCs w:val="22"/>
        </w:rPr>
        <w:t xml:space="preserve"> seasons in Arg</w:t>
      </w:r>
      <w:r w:rsidR="00991832" w:rsidRPr="00334F65">
        <w:rPr>
          <w:rFonts w:asciiTheme="majorBidi" w:hAnsiTheme="majorBidi" w:cstheme="majorBidi"/>
          <w:noProof/>
          <w:sz w:val="22"/>
          <w:szCs w:val="22"/>
        </w:rPr>
        <w:t xml:space="preserve"> </w:t>
      </w:r>
      <w:r w:rsidRPr="00334F65">
        <w:rPr>
          <w:rFonts w:asciiTheme="majorBidi" w:hAnsiTheme="majorBidi" w:cstheme="majorBidi"/>
          <w:noProof/>
          <w:sz w:val="22"/>
          <w:szCs w:val="22"/>
        </w:rPr>
        <w:t>e Bam Cast</w:t>
      </w:r>
      <w:r w:rsidR="00EE2377">
        <w:rPr>
          <w:rFonts w:asciiTheme="majorBidi" w:hAnsiTheme="majorBidi" w:cstheme="majorBidi"/>
          <w:noProof/>
          <w:sz w:val="22"/>
          <w:szCs w:val="22"/>
        </w:rPr>
        <w:t>le located in Kerman</w:t>
      </w:r>
      <w:r w:rsidR="009867A5" w:rsidRPr="00334F65">
        <w:rPr>
          <w:rFonts w:asciiTheme="majorBidi" w:hAnsiTheme="majorBidi" w:cstheme="majorBidi"/>
          <w:noProof/>
          <w:sz w:val="22"/>
          <w:szCs w:val="22"/>
        </w:rPr>
        <w:t xml:space="preserve">, and </w:t>
      </w:r>
      <w:r w:rsidRPr="00334F65">
        <w:rPr>
          <w:rFonts w:asciiTheme="majorBidi" w:hAnsiTheme="majorBidi" w:cstheme="majorBidi"/>
          <w:noProof/>
          <w:sz w:val="22"/>
          <w:szCs w:val="22"/>
        </w:rPr>
        <w:t>cross</w:t>
      </w:r>
      <w:r w:rsidR="00991832" w:rsidRPr="00334F65">
        <w:rPr>
          <w:rFonts w:asciiTheme="majorBidi" w:hAnsiTheme="majorBidi" w:cstheme="majorBidi"/>
          <w:noProof/>
          <w:sz w:val="22"/>
          <w:szCs w:val="22"/>
        </w:rPr>
        <w:t xml:space="preserve"> </w:t>
      </w:r>
      <w:r w:rsidRPr="00334F65">
        <w:rPr>
          <w:rFonts w:asciiTheme="majorBidi" w:hAnsiTheme="majorBidi" w:cstheme="majorBidi"/>
          <w:noProof/>
          <w:sz w:val="22"/>
          <w:szCs w:val="22"/>
        </w:rPr>
        <w:t xml:space="preserve">vaults as a symbolic archetype. </w:t>
      </w:r>
      <w:r w:rsidR="009867A5" w:rsidRPr="00334F65">
        <w:rPr>
          <w:rFonts w:ascii="TimesNewRomanPSMT" w:hAnsi="TimesNewRomanPSMT" w:cs="TimesNewRomanPSMT"/>
          <w:sz w:val="22"/>
          <w:szCs w:val="22"/>
          <w:lang w:val="en-US"/>
        </w:rPr>
        <w:t xml:space="preserve">The four </w:t>
      </w:r>
      <w:r w:rsidR="0009172E" w:rsidRPr="00334F65">
        <w:rPr>
          <w:rFonts w:ascii="TimesNewRomanPSMT" w:hAnsi="TimesNewRomanPSMT" w:cs="TimesNewRomanPSMT"/>
          <w:sz w:val="22"/>
          <w:szCs w:val="22"/>
          <w:lang w:val="en-US"/>
        </w:rPr>
        <w:t>fold</w:t>
      </w:r>
      <w:r w:rsidR="009867A5" w:rsidRPr="00334F65">
        <w:rPr>
          <w:rFonts w:ascii="TimesNewRomanPSMT" w:hAnsi="TimesNewRomanPSMT" w:cs="TimesNewRomanPSMT"/>
          <w:sz w:val="22"/>
          <w:szCs w:val="22"/>
          <w:lang w:val="en-US"/>
        </w:rPr>
        <w:t xml:space="preserve"> geometry known an archetype </w:t>
      </w:r>
      <w:r w:rsidR="0009172E" w:rsidRPr="00334F65">
        <w:rPr>
          <w:rFonts w:ascii="TimesNewRomanPSMT" w:hAnsi="TimesNewRomanPSMT" w:cs="TimesNewRomanPSMT"/>
          <w:sz w:val="22"/>
          <w:szCs w:val="22"/>
          <w:lang w:val="en-US"/>
        </w:rPr>
        <w:t>and</w:t>
      </w:r>
      <w:r w:rsidR="00AD3B02" w:rsidRPr="00334F65">
        <w:rPr>
          <w:rFonts w:ascii="TimesNewRomanPSMT" w:hAnsi="TimesNewRomanPSMT" w:cs="TimesNewRomanPSMT"/>
          <w:sz w:val="22"/>
          <w:szCs w:val="22"/>
          <w:lang w:val="en-US"/>
        </w:rPr>
        <w:t xml:space="preserve"> has been </w:t>
      </w:r>
      <w:r w:rsidR="009867A5" w:rsidRPr="00334F65">
        <w:rPr>
          <w:rFonts w:ascii="TimesNewRomanPSMT" w:hAnsi="TimesNewRomanPSMT" w:cs="TimesNewRomanPSMT"/>
          <w:sz w:val="22"/>
          <w:szCs w:val="22"/>
          <w:lang w:val="en-US"/>
        </w:rPr>
        <w:t>remember</w:t>
      </w:r>
      <w:r w:rsidR="0009172E" w:rsidRPr="00334F65">
        <w:rPr>
          <w:rFonts w:ascii="TimesNewRomanPSMT" w:hAnsi="TimesNewRomanPSMT" w:cs="TimesNewRomanPSMT"/>
          <w:sz w:val="22"/>
          <w:szCs w:val="22"/>
          <w:lang w:val="en-US"/>
        </w:rPr>
        <w:t>ed</w:t>
      </w:r>
      <w:r w:rsidR="009867A5" w:rsidRPr="00334F65">
        <w:rPr>
          <w:rFonts w:ascii="TimesNewRomanPSMT" w:hAnsi="TimesNewRomanPSMT" w:cs="TimesNewRomanPSMT"/>
          <w:sz w:val="22"/>
          <w:szCs w:val="22"/>
          <w:lang w:val="en-US"/>
        </w:rPr>
        <w:t xml:space="preserve"> deep relationship to ancient dynasty</w:t>
      </w:r>
      <w:r w:rsidR="00106A1C">
        <w:rPr>
          <w:rFonts w:ascii="TimesNewRomanPSMT" w:hAnsi="TimesNewRomanPSMT" w:cs="TimesNewRomanPSMT"/>
          <w:sz w:val="22"/>
          <w:szCs w:val="22"/>
          <w:lang w:val="en-US"/>
        </w:rPr>
        <w:t xml:space="preserve"> </w:t>
      </w:r>
      <w:r w:rsidR="007D2AC5">
        <w:rPr>
          <w:rFonts w:ascii="TimesNewRomanPSMT" w:hAnsi="TimesNewRomanPSMT" w:cs="TimesNewRomanPSMT"/>
          <w:sz w:val="22"/>
          <w:szCs w:val="22"/>
          <w:lang w:val="en-US"/>
        </w:rPr>
        <w:t>[</w:t>
      </w:r>
      <w:r w:rsidR="005808F0">
        <w:rPr>
          <w:rStyle w:val="EndnoteReference"/>
          <w:rFonts w:ascii="TimesNewRomanPSMT" w:hAnsi="TimesNewRomanPSMT" w:cs="TimesNewRomanPSMT"/>
          <w:sz w:val="22"/>
          <w:szCs w:val="22"/>
          <w:lang w:val="en-US"/>
        </w:rPr>
        <w:endnoteReference w:id="8"/>
      </w:r>
      <w:r w:rsidR="007D2AC5">
        <w:rPr>
          <w:rFonts w:ascii="TimesNewRomanPSMT" w:hAnsi="TimesNewRomanPSMT" w:cs="TimesNewRomanPSMT"/>
          <w:sz w:val="22"/>
          <w:szCs w:val="22"/>
          <w:lang w:val="en-US"/>
        </w:rPr>
        <w:t>].</w:t>
      </w:r>
    </w:p>
    <w:p w:rsidR="0065705A" w:rsidRPr="00DD1BC1" w:rsidRDefault="000535B7" w:rsidP="00DD1BC1">
      <w:pPr>
        <w:spacing w:line="360" w:lineRule="auto"/>
        <w:jc w:val="both"/>
        <w:rPr>
          <w:b/>
          <w:bCs/>
        </w:rPr>
      </w:pPr>
      <w:r>
        <w:rPr>
          <w:b/>
          <w:bCs/>
        </w:rPr>
        <w:lastRenderedPageBreak/>
        <w:t>2.</w:t>
      </w:r>
      <w:r w:rsidRPr="00DD1BC1">
        <w:rPr>
          <w:b/>
          <w:bCs/>
        </w:rPr>
        <w:t xml:space="preserve"> Methodology</w:t>
      </w:r>
      <w:r w:rsidR="0065705A" w:rsidRPr="00DD1BC1">
        <w:rPr>
          <w:b/>
          <w:bCs/>
        </w:rPr>
        <w:t xml:space="preserve"> </w:t>
      </w:r>
    </w:p>
    <w:p w:rsidR="0065705A" w:rsidRPr="00334F65" w:rsidRDefault="0065705A" w:rsidP="00E21CF1">
      <w:pPr>
        <w:spacing w:line="360" w:lineRule="auto"/>
        <w:jc w:val="both"/>
        <w:rPr>
          <w:sz w:val="22"/>
          <w:szCs w:val="22"/>
        </w:rPr>
      </w:pPr>
      <w:r w:rsidRPr="00334F65">
        <w:rPr>
          <w:sz w:val="22"/>
          <w:szCs w:val="22"/>
        </w:rPr>
        <w:t>In the current research, to analyse the secret meaning of a quadruple Persian garden, could be certainly answered through the qualitative content analysis, which was capable of systematically describing the meanings of materials</w:t>
      </w:r>
      <w:r w:rsidR="00A92516">
        <w:rPr>
          <w:sz w:val="22"/>
          <w:szCs w:val="22"/>
        </w:rPr>
        <w:t xml:space="preserve"> [</w:t>
      </w:r>
      <w:r w:rsidR="00F34631">
        <w:rPr>
          <w:rStyle w:val="EndnoteReference"/>
          <w:sz w:val="22"/>
          <w:szCs w:val="22"/>
        </w:rPr>
        <w:endnoteReference w:id="9"/>
      </w:r>
      <w:r w:rsidR="00A92516">
        <w:rPr>
          <w:sz w:val="22"/>
          <w:szCs w:val="22"/>
        </w:rPr>
        <w:t>].</w:t>
      </w:r>
      <w:r w:rsidRPr="00334F65">
        <w:rPr>
          <w:sz w:val="22"/>
          <w:szCs w:val="22"/>
        </w:rPr>
        <w:t>Thus, understanding the latent concepts of</w:t>
      </w:r>
      <w:r w:rsidRPr="00334F65">
        <w:rPr>
          <w:rStyle w:val="Strong"/>
          <w:rFonts w:asciiTheme="majorBidi" w:hAnsiTheme="majorBidi" w:cstheme="majorBidi"/>
          <w:sz w:val="22"/>
          <w:szCs w:val="22"/>
        </w:rPr>
        <w:t xml:space="preserve"> </w:t>
      </w:r>
      <w:r w:rsidRPr="00334F65">
        <w:rPr>
          <w:rStyle w:val="Strong"/>
          <w:rFonts w:asciiTheme="majorBidi" w:hAnsiTheme="majorBidi" w:cstheme="majorBidi"/>
          <w:b w:val="0"/>
          <w:bCs w:val="0"/>
          <w:sz w:val="22"/>
          <w:szCs w:val="22"/>
        </w:rPr>
        <w:t xml:space="preserve">the quadruple </w:t>
      </w:r>
      <w:r w:rsidR="00CA3E6E" w:rsidRPr="00334F65">
        <w:rPr>
          <w:rStyle w:val="Strong"/>
          <w:rFonts w:asciiTheme="majorBidi" w:hAnsiTheme="majorBidi" w:cstheme="majorBidi"/>
          <w:b w:val="0"/>
          <w:bCs w:val="0"/>
          <w:sz w:val="22"/>
          <w:szCs w:val="22"/>
        </w:rPr>
        <w:t>paradigm</w:t>
      </w:r>
      <w:r w:rsidRPr="00334F65">
        <w:rPr>
          <w:rStyle w:val="Strong"/>
          <w:rFonts w:asciiTheme="majorBidi" w:hAnsiTheme="majorBidi" w:cstheme="majorBidi"/>
          <w:b w:val="0"/>
          <w:bCs w:val="0"/>
          <w:sz w:val="22"/>
          <w:szCs w:val="22"/>
        </w:rPr>
        <w:t xml:space="preserve"> led to finding the objectives of this article for developing the meaning </w:t>
      </w:r>
      <w:r w:rsidR="00016214" w:rsidRPr="00334F65">
        <w:rPr>
          <w:rStyle w:val="Strong"/>
          <w:rFonts w:asciiTheme="majorBidi" w:hAnsiTheme="majorBidi" w:cstheme="majorBidi"/>
          <w:b w:val="0"/>
          <w:bCs w:val="0"/>
          <w:sz w:val="22"/>
          <w:szCs w:val="22"/>
        </w:rPr>
        <w:t xml:space="preserve">four </w:t>
      </w:r>
      <w:r w:rsidRPr="00334F65">
        <w:rPr>
          <w:rStyle w:val="Strong"/>
          <w:rFonts w:asciiTheme="majorBidi" w:hAnsiTheme="majorBidi" w:cstheme="majorBidi"/>
          <w:b w:val="0"/>
          <w:bCs w:val="0"/>
          <w:sz w:val="22"/>
          <w:szCs w:val="22"/>
        </w:rPr>
        <w:t>fold</w:t>
      </w:r>
      <w:r w:rsidR="00DE5019">
        <w:rPr>
          <w:rStyle w:val="Strong"/>
          <w:rFonts w:asciiTheme="majorBidi" w:hAnsiTheme="majorBidi" w:cstheme="majorBidi"/>
          <w:b w:val="0"/>
          <w:bCs w:val="0"/>
          <w:sz w:val="22"/>
          <w:szCs w:val="22"/>
        </w:rPr>
        <w:t>[</w:t>
      </w:r>
      <w:r w:rsidR="00206845">
        <w:rPr>
          <w:rStyle w:val="EndnoteReference"/>
          <w:rFonts w:asciiTheme="majorBidi" w:hAnsiTheme="majorBidi" w:cstheme="majorBidi"/>
          <w:sz w:val="22"/>
          <w:szCs w:val="22"/>
        </w:rPr>
        <w:endnoteReference w:id="10"/>
      </w:r>
      <w:r w:rsidR="00DE5019">
        <w:rPr>
          <w:rStyle w:val="Strong"/>
          <w:rFonts w:asciiTheme="majorBidi" w:hAnsiTheme="majorBidi" w:cstheme="majorBidi"/>
          <w:b w:val="0"/>
          <w:bCs w:val="0"/>
          <w:sz w:val="22"/>
          <w:szCs w:val="22"/>
        </w:rPr>
        <w:t xml:space="preserve">]. </w:t>
      </w:r>
      <w:r w:rsidRPr="00334F65">
        <w:rPr>
          <w:sz w:val="22"/>
          <w:szCs w:val="22"/>
        </w:rPr>
        <w:t>To subjectively interpret the data content of a text, a qualitative content analysis</w:t>
      </w:r>
      <w:r w:rsidR="004F3E46">
        <w:rPr>
          <w:sz w:val="22"/>
          <w:szCs w:val="22"/>
        </w:rPr>
        <w:t xml:space="preserve"> [</w:t>
      </w:r>
      <w:r w:rsidR="00255652">
        <w:rPr>
          <w:rStyle w:val="EndnoteReference"/>
          <w:sz w:val="22"/>
          <w:szCs w:val="22"/>
        </w:rPr>
        <w:endnoteReference w:id="11"/>
      </w:r>
      <w:r w:rsidR="004F3E46">
        <w:rPr>
          <w:sz w:val="22"/>
          <w:szCs w:val="22"/>
        </w:rPr>
        <w:t>]</w:t>
      </w:r>
      <w:r w:rsidRPr="00334F65">
        <w:rPr>
          <w:sz w:val="22"/>
          <w:szCs w:val="22"/>
        </w:rPr>
        <w:t>can be a research method capable of identifying the themes or patterns and systematically describing the meanings of qualitative materials and</w:t>
      </w:r>
      <w:r w:rsidRPr="00334F65" w:rsidDel="00960D42">
        <w:rPr>
          <w:sz w:val="22"/>
          <w:szCs w:val="22"/>
        </w:rPr>
        <w:t xml:space="preserve"> </w:t>
      </w:r>
      <w:r w:rsidRPr="00334F65">
        <w:rPr>
          <w:sz w:val="22"/>
          <w:szCs w:val="22"/>
        </w:rPr>
        <w:t>classifying the coding processes by defining the main features and reducing the qualitative data to remain close to the given data</w:t>
      </w:r>
      <w:r w:rsidR="00AD13E9">
        <w:rPr>
          <w:sz w:val="22"/>
          <w:szCs w:val="22"/>
        </w:rPr>
        <w:t>[</w:t>
      </w:r>
      <w:r w:rsidR="00B24E2B">
        <w:rPr>
          <w:rStyle w:val="EndnoteReference"/>
          <w:sz w:val="22"/>
          <w:szCs w:val="22"/>
        </w:rPr>
        <w:endnoteReference w:id="12"/>
      </w:r>
      <w:r w:rsidR="00AD13E9">
        <w:rPr>
          <w:sz w:val="22"/>
          <w:szCs w:val="22"/>
        </w:rPr>
        <w:t xml:space="preserve">]. </w:t>
      </w:r>
      <w:r w:rsidRPr="00334F65">
        <w:rPr>
          <w:sz w:val="22"/>
          <w:szCs w:val="22"/>
        </w:rPr>
        <w:t xml:space="preserve">Sometimes, </w:t>
      </w:r>
      <w:r w:rsidRPr="00334F65">
        <w:rPr>
          <w:color w:val="000000"/>
          <w:sz w:val="22"/>
          <w:szCs w:val="22"/>
        </w:rPr>
        <w:t>a researcher keeps a latent content of his/her text by encoding the underlying meaning</w:t>
      </w:r>
      <w:r w:rsidR="007736FA">
        <w:rPr>
          <w:color w:val="000000"/>
          <w:sz w:val="22"/>
          <w:szCs w:val="22"/>
        </w:rPr>
        <w:t xml:space="preserve"> [</w:t>
      </w:r>
      <w:r w:rsidR="00BC4D3E">
        <w:rPr>
          <w:rStyle w:val="EndnoteReference"/>
          <w:color w:val="000000"/>
          <w:sz w:val="22"/>
          <w:szCs w:val="22"/>
        </w:rPr>
        <w:endnoteReference w:id="13"/>
      </w:r>
      <w:r w:rsidR="007736FA">
        <w:rPr>
          <w:color w:val="000000"/>
          <w:sz w:val="22"/>
          <w:szCs w:val="22"/>
        </w:rPr>
        <w:t>]</w:t>
      </w:r>
      <w:r w:rsidR="006D6E41">
        <w:rPr>
          <w:color w:val="000000"/>
          <w:sz w:val="22"/>
          <w:szCs w:val="22"/>
        </w:rPr>
        <w:t xml:space="preserve"> </w:t>
      </w:r>
      <w:r w:rsidRPr="00334F65">
        <w:rPr>
          <w:color w:val="000000"/>
          <w:sz w:val="22"/>
          <w:szCs w:val="22"/>
        </w:rPr>
        <w:t>and thus a qualitative content analysis is a suitable approach to data interpretation to some extent when needed</w:t>
      </w:r>
      <w:r w:rsidRPr="00334F65">
        <w:rPr>
          <w:sz w:val="22"/>
          <w:szCs w:val="22"/>
        </w:rPr>
        <w:t xml:space="preserve"> since it tries to extract categories from the data</w:t>
      </w:r>
      <w:r w:rsidR="006D6E41">
        <w:rPr>
          <w:sz w:val="22"/>
          <w:szCs w:val="22"/>
        </w:rPr>
        <w:t xml:space="preserve"> </w:t>
      </w:r>
      <w:r w:rsidR="00E21CF1">
        <w:rPr>
          <w:sz w:val="22"/>
          <w:szCs w:val="22"/>
        </w:rPr>
        <w:t>[</w:t>
      </w:r>
      <w:r w:rsidR="00F22A90">
        <w:rPr>
          <w:rStyle w:val="EndnoteReference"/>
          <w:sz w:val="22"/>
          <w:szCs w:val="22"/>
        </w:rPr>
        <w:endnoteReference w:id="14"/>
      </w:r>
      <w:r w:rsidR="00E21CF1">
        <w:rPr>
          <w:sz w:val="22"/>
          <w:szCs w:val="22"/>
        </w:rPr>
        <w:t>].</w:t>
      </w:r>
      <w:r w:rsidR="00386CD7" w:rsidRPr="00334F65">
        <w:rPr>
          <w:sz w:val="22"/>
          <w:szCs w:val="22"/>
        </w:rPr>
        <w:t xml:space="preserve"> </w:t>
      </w:r>
    </w:p>
    <w:p w:rsidR="0065705A" w:rsidRPr="00334F65" w:rsidRDefault="00DD1BC1" w:rsidP="006772DC">
      <w:pPr>
        <w:pStyle w:val="Newparagraph"/>
        <w:spacing w:line="360" w:lineRule="auto"/>
        <w:ind w:firstLine="0"/>
        <w:rPr>
          <w:b/>
          <w:bCs/>
          <w:sz w:val="22"/>
          <w:szCs w:val="22"/>
        </w:rPr>
      </w:pPr>
      <w:r>
        <w:rPr>
          <w:rFonts w:asciiTheme="majorBidi" w:hAnsiTheme="majorBidi" w:cstheme="majorBidi"/>
          <w:b/>
          <w:bCs/>
          <w:color w:val="000000" w:themeColor="text1"/>
          <w:sz w:val="22"/>
          <w:szCs w:val="22"/>
        </w:rPr>
        <w:t xml:space="preserve">2.1 </w:t>
      </w:r>
      <w:r w:rsidR="0084212A" w:rsidRPr="00334F65">
        <w:rPr>
          <w:rFonts w:asciiTheme="majorBidi" w:hAnsiTheme="majorBidi" w:cstheme="majorBidi"/>
          <w:b/>
          <w:bCs/>
          <w:color w:val="000000" w:themeColor="text1"/>
          <w:sz w:val="22"/>
          <w:szCs w:val="22"/>
        </w:rPr>
        <w:t>S</w:t>
      </w:r>
      <w:r w:rsidR="00F1643A" w:rsidRPr="00334F65">
        <w:rPr>
          <w:rFonts w:asciiTheme="majorBidi" w:hAnsiTheme="majorBidi" w:cstheme="majorBidi"/>
          <w:b/>
          <w:bCs/>
          <w:color w:val="000000" w:themeColor="text1"/>
          <w:sz w:val="22"/>
          <w:szCs w:val="22"/>
        </w:rPr>
        <w:t xml:space="preserve">election </w:t>
      </w:r>
      <w:r w:rsidR="0065705A" w:rsidRPr="00334F65">
        <w:rPr>
          <w:rFonts w:asciiTheme="majorBidi" w:hAnsiTheme="majorBidi" w:cstheme="majorBidi"/>
          <w:b/>
          <w:bCs/>
          <w:color w:val="000000" w:themeColor="text1"/>
          <w:sz w:val="22"/>
          <w:szCs w:val="22"/>
        </w:rPr>
        <w:t>of case studies</w:t>
      </w:r>
      <w:r w:rsidR="0065705A" w:rsidRPr="00334F65">
        <w:rPr>
          <w:b/>
          <w:bCs/>
          <w:sz w:val="22"/>
          <w:szCs w:val="22"/>
        </w:rPr>
        <w:t xml:space="preserve"> </w:t>
      </w:r>
    </w:p>
    <w:p w:rsidR="0065705A" w:rsidRPr="00334F65" w:rsidRDefault="0065705A" w:rsidP="000603F4">
      <w:pPr>
        <w:pStyle w:val="Newparagraph"/>
        <w:spacing w:line="360" w:lineRule="auto"/>
        <w:ind w:firstLine="0"/>
        <w:jc w:val="both"/>
        <w:rPr>
          <w:rFonts w:asciiTheme="majorBidi" w:hAnsiTheme="majorBidi" w:cstheme="majorBidi"/>
          <w:sz w:val="22"/>
          <w:szCs w:val="22"/>
        </w:rPr>
      </w:pPr>
      <w:r w:rsidRPr="00334F65">
        <w:rPr>
          <w:rFonts w:asciiTheme="majorBidi" w:hAnsiTheme="majorBidi" w:cstheme="majorBidi"/>
          <w:sz w:val="22"/>
          <w:szCs w:val="22"/>
        </w:rPr>
        <w:t xml:space="preserve">To select proper samples, we paid attention to the internal consistency of the relevant case studies that could lead us to </w:t>
      </w:r>
      <w:r w:rsidRPr="00334F65">
        <w:rPr>
          <w:rFonts w:asciiTheme="majorBidi" w:hAnsiTheme="majorBidi" w:cstheme="majorBidi"/>
          <w:noProof/>
          <w:sz w:val="22"/>
          <w:szCs w:val="22"/>
        </w:rPr>
        <w:t>find</w:t>
      </w:r>
      <w:r w:rsidRPr="00334F65">
        <w:rPr>
          <w:rFonts w:asciiTheme="majorBidi" w:hAnsiTheme="majorBidi" w:cstheme="majorBidi"/>
          <w:sz w:val="22"/>
          <w:szCs w:val="22"/>
        </w:rPr>
        <w:t xml:space="preserve"> and discover their inner values.</w:t>
      </w:r>
      <w:r w:rsidRPr="00334F65">
        <w:rPr>
          <w:rFonts w:asciiTheme="majorBidi" w:hAnsiTheme="majorBidi" w:cstheme="majorBidi"/>
          <w:bCs/>
          <w:sz w:val="22"/>
          <w:szCs w:val="22"/>
        </w:rPr>
        <w:t xml:space="preserve"> </w:t>
      </w:r>
      <w:r w:rsidRPr="00334F65">
        <w:rPr>
          <w:rFonts w:asciiTheme="majorBidi" w:hAnsiTheme="majorBidi" w:cstheme="majorBidi"/>
          <w:bCs/>
          <w:noProof/>
          <w:sz w:val="22"/>
          <w:szCs w:val="22"/>
        </w:rPr>
        <w:t>The Safavid</w:t>
      </w:r>
      <w:r w:rsidRPr="00334F65">
        <w:rPr>
          <w:rFonts w:asciiTheme="majorBidi" w:hAnsiTheme="majorBidi" w:cstheme="majorBidi"/>
          <w:bCs/>
          <w:sz w:val="22"/>
          <w:szCs w:val="22"/>
        </w:rPr>
        <w:t xml:space="preserve"> period </w:t>
      </w:r>
      <w:r w:rsidR="00EE2377" w:rsidRPr="004B4F48">
        <w:rPr>
          <w:rFonts w:asciiTheme="majorBidi" w:hAnsiTheme="majorBidi" w:cstheme="majorBidi"/>
          <w:bCs/>
          <w:sz w:val="22"/>
          <w:szCs w:val="22"/>
        </w:rPr>
        <w:t>and its cultural context</w:t>
      </w:r>
      <w:r w:rsidR="00EE2377">
        <w:rPr>
          <w:rFonts w:asciiTheme="majorBidi" w:hAnsiTheme="majorBidi" w:cstheme="majorBidi"/>
          <w:bCs/>
          <w:sz w:val="22"/>
          <w:szCs w:val="22"/>
        </w:rPr>
        <w:t xml:space="preserve"> </w:t>
      </w:r>
      <w:r w:rsidRPr="00334F65">
        <w:rPr>
          <w:rFonts w:asciiTheme="majorBidi" w:hAnsiTheme="majorBidi" w:cstheme="majorBidi"/>
          <w:bCs/>
          <w:sz w:val="22"/>
          <w:szCs w:val="22"/>
        </w:rPr>
        <w:t xml:space="preserve">is one of the most creative periods of art and Islamic architecture, metaphysics, and philosophy. Thus, in this research, </w:t>
      </w:r>
      <w:r w:rsidR="00117798" w:rsidRPr="00334F65">
        <w:rPr>
          <w:rFonts w:asciiTheme="majorBidi" w:hAnsiTheme="majorBidi" w:cstheme="majorBidi"/>
          <w:bCs/>
          <w:sz w:val="22"/>
          <w:szCs w:val="22"/>
        </w:rPr>
        <w:t>seven</w:t>
      </w:r>
      <w:r w:rsidRPr="00334F65">
        <w:rPr>
          <w:rFonts w:asciiTheme="majorBidi" w:hAnsiTheme="majorBidi" w:cstheme="majorBidi"/>
          <w:bCs/>
          <w:sz w:val="22"/>
          <w:szCs w:val="22"/>
        </w:rPr>
        <w:t xml:space="preserve"> case studies were chosen from the period of the </w:t>
      </w:r>
      <w:r w:rsidRPr="00334F65">
        <w:rPr>
          <w:rFonts w:asciiTheme="majorBidi" w:hAnsiTheme="majorBidi" w:cstheme="majorBidi"/>
          <w:bCs/>
          <w:noProof/>
          <w:sz w:val="22"/>
          <w:szCs w:val="22"/>
        </w:rPr>
        <w:t>Safavid</w:t>
      </w:r>
      <w:r w:rsidRPr="00334F65">
        <w:rPr>
          <w:rFonts w:asciiTheme="majorBidi" w:hAnsiTheme="majorBidi" w:cstheme="majorBidi"/>
          <w:bCs/>
          <w:sz w:val="22"/>
          <w:szCs w:val="22"/>
        </w:rPr>
        <w:t xml:space="preserve"> dynasty (</w:t>
      </w:r>
      <w:r w:rsidRPr="00334F65">
        <w:rPr>
          <w:rFonts w:asciiTheme="majorBidi" w:hAnsiTheme="majorBidi" w:cstheme="majorBidi"/>
          <w:color w:val="333333"/>
          <w:sz w:val="22"/>
          <w:szCs w:val="22"/>
        </w:rPr>
        <w:t>table 1)</w:t>
      </w:r>
      <w:r w:rsidRPr="00334F65">
        <w:rPr>
          <w:rFonts w:asciiTheme="majorBidi" w:hAnsiTheme="majorBidi" w:cstheme="majorBidi"/>
          <w:bCs/>
          <w:sz w:val="22"/>
          <w:szCs w:val="22"/>
        </w:rPr>
        <w:t xml:space="preserve">, during which not only the ordinary history of Persian gardens was </w:t>
      </w:r>
      <w:r w:rsidRPr="00334F65">
        <w:rPr>
          <w:rFonts w:asciiTheme="majorBidi" w:hAnsiTheme="majorBidi" w:cstheme="majorBidi"/>
          <w:bCs/>
          <w:noProof/>
          <w:sz w:val="22"/>
          <w:szCs w:val="22"/>
        </w:rPr>
        <w:t>assigned</w:t>
      </w:r>
      <w:r w:rsidRPr="00334F65">
        <w:rPr>
          <w:rFonts w:asciiTheme="majorBidi" w:hAnsiTheme="majorBidi" w:cstheme="majorBidi"/>
          <w:bCs/>
          <w:sz w:val="22"/>
          <w:szCs w:val="22"/>
        </w:rPr>
        <w:t xml:space="preserve"> in the </w:t>
      </w:r>
      <w:r w:rsidRPr="00334F65">
        <w:rPr>
          <w:rFonts w:asciiTheme="majorBidi" w:hAnsiTheme="majorBidi" w:cstheme="majorBidi"/>
          <w:bCs/>
          <w:noProof/>
          <w:sz w:val="22"/>
          <w:szCs w:val="22"/>
        </w:rPr>
        <w:t>holy</w:t>
      </w:r>
      <w:r w:rsidRPr="00334F65">
        <w:rPr>
          <w:rFonts w:asciiTheme="majorBidi" w:hAnsiTheme="majorBidi" w:cstheme="majorBidi"/>
          <w:bCs/>
          <w:sz w:val="22"/>
          <w:szCs w:val="22"/>
        </w:rPr>
        <w:t xml:space="preserve"> architecture and </w:t>
      </w:r>
      <w:r w:rsidRPr="00334F65">
        <w:rPr>
          <w:rFonts w:asciiTheme="majorBidi" w:hAnsiTheme="majorBidi" w:cstheme="majorBidi"/>
          <w:bCs/>
          <w:noProof/>
          <w:sz w:val="22"/>
          <w:szCs w:val="22"/>
        </w:rPr>
        <w:t>landscape</w:t>
      </w:r>
      <w:r w:rsidRPr="00334F65">
        <w:rPr>
          <w:rFonts w:asciiTheme="majorBidi" w:hAnsiTheme="majorBidi" w:cstheme="majorBidi"/>
          <w:bCs/>
          <w:sz w:val="22"/>
          <w:szCs w:val="22"/>
        </w:rPr>
        <w:t xml:space="preserve">, but also the </w:t>
      </w:r>
      <w:r w:rsidRPr="00334F65">
        <w:rPr>
          <w:rFonts w:asciiTheme="majorBidi" w:hAnsiTheme="majorBidi" w:cstheme="majorBidi"/>
          <w:bCs/>
          <w:noProof/>
          <w:sz w:val="22"/>
          <w:szCs w:val="22"/>
        </w:rPr>
        <w:t>huge</w:t>
      </w:r>
      <w:r w:rsidRPr="00334F65">
        <w:rPr>
          <w:rFonts w:asciiTheme="majorBidi" w:hAnsiTheme="majorBidi" w:cstheme="majorBidi"/>
          <w:bCs/>
          <w:sz w:val="22"/>
          <w:szCs w:val="22"/>
        </w:rPr>
        <w:t xml:space="preserve"> meanings of many parts of fine arts were conveyed. Three case studies were</w:t>
      </w:r>
      <w:r w:rsidRPr="00334F65">
        <w:rPr>
          <w:rFonts w:asciiTheme="majorBidi" w:hAnsiTheme="majorBidi" w:cstheme="majorBidi"/>
          <w:bCs/>
          <w:noProof/>
          <w:sz w:val="22"/>
          <w:szCs w:val="22"/>
        </w:rPr>
        <w:t xml:space="preserve"> selected</w:t>
      </w:r>
      <w:r w:rsidR="00991832" w:rsidRPr="00334F65">
        <w:rPr>
          <w:rFonts w:asciiTheme="majorBidi" w:hAnsiTheme="majorBidi" w:cstheme="majorBidi"/>
          <w:bCs/>
          <w:sz w:val="22"/>
          <w:szCs w:val="22"/>
        </w:rPr>
        <w:t xml:space="preserve"> from the architecture, </w:t>
      </w:r>
      <w:r w:rsidRPr="00334F65">
        <w:rPr>
          <w:rFonts w:asciiTheme="majorBidi" w:hAnsiTheme="majorBidi" w:cstheme="majorBidi"/>
          <w:bCs/>
          <w:noProof/>
          <w:sz w:val="22"/>
          <w:szCs w:val="22"/>
        </w:rPr>
        <w:t>landscape</w:t>
      </w:r>
      <w:r w:rsidRPr="00334F65">
        <w:rPr>
          <w:rFonts w:asciiTheme="majorBidi" w:hAnsiTheme="majorBidi" w:cstheme="majorBidi"/>
          <w:bCs/>
          <w:sz w:val="22"/>
          <w:szCs w:val="22"/>
        </w:rPr>
        <w:t xml:space="preserve"> and the others were instances </w:t>
      </w:r>
      <w:r w:rsidRPr="00334F65">
        <w:rPr>
          <w:rFonts w:asciiTheme="majorBidi" w:hAnsiTheme="majorBidi" w:cstheme="majorBidi"/>
          <w:bCs/>
          <w:noProof/>
          <w:sz w:val="22"/>
          <w:szCs w:val="22"/>
        </w:rPr>
        <w:t>of</w:t>
      </w:r>
      <w:r w:rsidRPr="00334F65">
        <w:rPr>
          <w:rFonts w:asciiTheme="majorBidi" w:hAnsiTheme="majorBidi" w:cstheme="majorBidi"/>
          <w:bCs/>
          <w:sz w:val="22"/>
          <w:szCs w:val="22"/>
        </w:rPr>
        <w:t xml:space="preserve"> fine arts. From this point of view, the </w:t>
      </w:r>
      <w:r w:rsidRPr="00334F65">
        <w:rPr>
          <w:rFonts w:asciiTheme="majorBidi" w:hAnsiTheme="majorBidi" w:cstheme="majorBidi"/>
          <w:bCs/>
          <w:noProof/>
          <w:sz w:val="22"/>
          <w:szCs w:val="22"/>
        </w:rPr>
        <w:t>shape</w:t>
      </w:r>
      <w:r w:rsidRPr="00334F65">
        <w:rPr>
          <w:rFonts w:asciiTheme="majorBidi" w:hAnsiTheme="majorBidi" w:cstheme="majorBidi"/>
          <w:bCs/>
          <w:sz w:val="22"/>
          <w:szCs w:val="22"/>
        </w:rPr>
        <w:t xml:space="preserve"> of a</w:t>
      </w:r>
      <w:r w:rsidRPr="00334F65">
        <w:rPr>
          <w:rFonts w:asciiTheme="majorBidi" w:hAnsiTheme="majorBidi" w:cstheme="majorBidi"/>
          <w:bCs/>
          <w:noProof/>
          <w:sz w:val="22"/>
          <w:szCs w:val="22"/>
        </w:rPr>
        <w:t xml:space="preserve"> Persian</w:t>
      </w:r>
      <w:r w:rsidRPr="00334F65">
        <w:rPr>
          <w:rFonts w:asciiTheme="majorBidi" w:hAnsiTheme="majorBidi" w:cstheme="majorBidi"/>
          <w:bCs/>
          <w:sz w:val="22"/>
          <w:szCs w:val="22"/>
        </w:rPr>
        <w:t xml:space="preserve"> garden was affiliated to many of the </w:t>
      </w:r>
      <w:r w:rsidR="007D447C" w:rsidRPr="00334F65">
        <w:rPr>
          <w:rFonts w:asciiTheme="majorBidi" w:hAnsiTheme="majorBidi" w:cstheme="majorBidi"/>
          <w:bCs/>
          <w:sz w:val="22"/>
          <w:szCs w:val="22"/>
        </w:rPr>
        <w:t>four</w:t>
      </w:r>
      <w:r w:rsidRPr="00334F65">
        <w:rPr>
          <w:rFonts w:asciiTheme="majorBidi" w:hAnsiTheme="majorBidi" w:cstheme="majorBidi"/>
          <w:bCs/>
          <w:sz w:val="22"/>
          <w:szCs w:val="22"/>
        </w:rPr>
        <w:t xml:space="preserve"> above</w:t>
      </w:r>
      <w:r w:rsidR="00991832" w:rsidRPr="00334F65">
        <w:rPr>
          <w:rFonts w:asciiTheme="majorBidi" w:hAnsiTheme="majorBidi" w:cstheme="majorBidi"/>
          <w:bCs/>
          <w:sz w:val="22"/>
          <w:szCs w:val="22"/>
        </w:rPr>
        <w:t xml:space="preserve"> </w:t>
      </w:r>
      <w:r w:rsidRPr="00334F65">
        <w:rPr>
          <w:rFonts w:asciiTheme="majorBidi" w:hAnsiTheme="majorBidi" w:cstheme="majorBidi"/>
          <w:bCs/>
          <w:sz w:val="22"/>
          <w:szCs w:val="22"/>
        </w:rPr>
        <w:t xml:space="preserve">mentioned shapes, which were found to exist on Persian carpets, </w:t>
      </w:r>
      <w:r w:rsidRPr="00334F65">
        <w:rPr>
          <w:rFonts w:asciiTheme="majorBidi" w:hAnsiTheme="majorBidi" w:cstheme="majorBidi"/>
          <w:sz w:val="22"/>
          <w:szCs w:val="22"/>
        </w:rPr>
        <w:t>earthenware</w:t>
      </w:r>
      <w:r w:rsidRPr="00334F65">
        <w:rPr>
          <w:rFonts w:asciiTheme="majorBidi" w:hAnsiTheme="majorBidi" w:cstheme="majorBidi"/>
          <w:bCs/>
          <w:sz w:val="22"/>
          <w:szCs w:val="22"/>
        </w:rPr>
        <w:t xml:space="preserve">, and </w:t>
      </w:r>
      <w:r w:rsidRPr="00334F65">
        <w:rPr>
          <w:rFonts w:asciiTheme="majorBidi" w:hAnsiTheme="majorBidi" w:cstheme="majorBidi"/>
          <w:bCs/>
          <w:noProof/>
          <w:sz w:val="22"/>
          <w:szCs w:val="22"/>
        </w:rPr>
        <w:t>graphs,</w:t>
      </w:r>
      <w:r w:rsidRPr="00334F65">
        <w:rPr>
          <w:rFonts w:asciiTheme="majorBidi" w:hAnsiTheme="majorBidi" w:cstheme="majorBidi"/>
          <w:bCs/>
          <w:sz w:val="22"/>
          <w:szCs w:val="22"/>
        </w:rPr>
        <w:t xml:space="preserve"> as well as in poems. All the case studies were found to be performed on the </w:t>
      </w:r>
      <w:proofErr w:type="spellStart"/>
      <w:r w:rsidRPr="00334F65">
        <w:rPr>
          <w:rFonts w:asciiTheme="majorBidi" w:hAnsiTheme="majorBidi" w:cstheme="majorBidi"/>
          <w:bCs/>
          <w:sz w:val="22"/>
          <w:szCs w:val="22"/>
        </w:rPr>
        <w:t>Safavid</w:t>
      </w:r>
      <w:proofErr w:type="spellEnd"/>
      <w:r w:rsidRPr="00334F65">
        <w:rPr>
          <w:rFonts w:asciiTheme="majorBidi" w:hAnsiTheme="majorBidi" w:cstheme="majorBidi"/>
          <w:bCs/>
          <w:noProof/>
          <w:sz w:val="22"/>
          <w:szCs w:val="22"/>
        </w:rPr>
        <w:t xml:space="preserve"> dynasty period</w:t>
      </w:r>
      <w:r w:rsidR="000603F4">
        <w:rPr>
          <w:rFonts w:asciiTheme="majorBidi" w:hAnsiTheme="majorBidi" w:cstheme="majorBidi"/>
          <w:bCs/>
          <w:noProof/>
          <w:sz w:val="22"/>
          <w:szCs w:val="22"/>
        </w:rPr>
        <w:t xml:space="preserve"> [</w:t>
      </w:r>
      <w:r w:rsidR="00907D11">
        <w:rPr>
          <w:rStyle w:val="EndnoteReference"/>
          <w:rFonts w:asciiTheme="majorBidi" w:hAnsiTheme="majorBidi" w:cstheme="majorBidi"/>
          <w:bCs/>
          <w:noProof/>
          <w:sz w:val="22"/>
          <w:szCs w:val="22"/>
        </w:rPr>
        <w:endnoteReference w:id="15"/>
      </w:r>
      <w:r w:rsidR="000603F4">
        <w:rPr>
          <w:rFonts w:asciiTheme="majorBidi" w:hAnsiTheme="majorBidi" w:cstheme="majorBidi"/>
          <w:bCs/>
          <w:noProof/>
          <w:sz w:val="22"/>
          <w:szCs w:val="22"/>
        </w:rPr>
        <w:t xml:space="preserve">]. </w:t>
      </w:r>
      <w:r w:rsidRPr="00334F65">
        <w:rPr>
          <w:rFonts w:asciiTheme="majorBidi" w:hAnsiTheme="majorBidi" w:cstheme="majorBidi"/>
          <w:sz w:val="22"/>
          <w:szCs w:val="22"/>
        </w:rPr>
        <w:t xml:space="preserve">The amounts of the data for the analysis were not based on availability but rather on </w:t>
      </w:r>
      <w:r w:rsidR="001C6828" w:rsidRPr="00334F65">
        <w:rPr>
          <w:rFonts w:asciiTheme="majorBidi" w:hAnsiTheme="majorBidi" w:cstheme="majorBidi"/>
          <w:sz w:val="22"/>
          <w:szCs w:val="22"/>
        </w:rPr>
        <w:t xml:space="preserve">data </w:t>
      </w:r>
      <w:r w:rsidRPr="00334F65">
        <w:rPr>
          <w:rFonts w:asciiTheme="majorBidi" w:hAnsiTheme="majorBidi" w:cstheme="majorBidi"/>
          <w:sz w:val="22"/>
          <w:szCs w:val="22"/>
        </w:rPr>
        <w:t>saturation. The case studies used in this article were selected via a visual observation and the study of text documents</w:t>
      </w:r>
      <w:r w:rsidRPr="00334F65">
        <w:rPr>
          <w:rFonts w:ascii="Open Sans" w:hAnsi="Open Sans"/>
          <w:color w:val="333333"/>
          <w:sz w:val="22"/>
          <w:szCs w:val="22"/>
        </w:rPr>
        <w:t xml:space="preserve"> (fig</w:t>
      </w:r>
      <w:r w:rsidR="00B82273" w:rsidRPr="00334F65">
        <w:rPr>
          <w:rFonts w:ascii="Open Sans" w:hAnsi="Open Sans"/>
          <w:color w:val="333333"/>
          <w:sz w:val="22"/>
          <w:szCs w:val="22"/>
        </w:rPr>
        <w:t>.</w:t>
      </w:r>
      <w:r w:rsidRPr="00334F65">
        <w:rPr>
          <w:rFonts w:ascii="Open Sans" w:hAnsi="Open Sans"/>
          <w:color w:val="333333"/>
          <w:sz w:val="22"/>
          <w:szCs w:val="22"/>
        </w:rPr>
        <w:t>1)</w:t>
      </w:r>
      <w:r w:rsidRPr="00334F65">
        <w:rPr>
          <w:rFonts w:asciiTheme="majorBidi" w:hAnsiTheme="majorBidi" w:cstheme="majorBidi"/>
          <w:sz w:val="22"/>
          <w:szCs w:val="22"/>
        </w:rPr>
        <w:t>.</w:t>
      </w:r>
    </w:p>
    <w:p w:rsidR="0065705A" w:rsidRPr="00334F65" w:rsidRDefault="0065705A" w:rsidP="006772DC">
      <w:pPr>
        <w:pStyle w:val="Newparagraph"/>
        <w:spacing w:line="360" w:lineRule="auto"/>
        <w:rPr>
          <w:rFonts w:asciiTheme="majorBidi" w:hAnsiTheme="majorBidi" w:cstheme="majorBidi"/>
          <w:sz w:val="22"/>
          <w:szCs w:val="22"/>
        </w:rPr>
      </w:pPr>
    </w:p>
    <w:p w:rsidR="0065705A" w:rsidRPr="00334F65" w:rsidRDefault="0065705A" w:rsidP="006772DC">
      <w:pPr>
        <w:pStyle w:val="Newparagraph"/>
        <w:spacing w:line="360" w:lineRule="auto"/>
        <w:ind w:firstLine="0"/>
        <w:jc w:val="center"/>
        <w:rPr>
          <w:rFonts w:ascii="Open Sans" w:hAnsi="Open Sans"/>
          <w:i/>
          <w:iCs/>
          <w:color w:val="333333"/>
          <w:sz w:val="22"/>
          <w:szCs w:val="22"/>
        </w:rPr>
      </w:pPr>
      <w:r w:rsidRPr="00334F65">
        <w:rPr>
          <w:rFonts w:ascii="Open Sans" w:hAnsi="Open Sans"/>
          <w:i/>
          <w:iCs/>
          <w:color w:val="333333"/>
          <w:sz w:val="22"/>
          <w:szCs w:val="22"/>
        </w:rPr>
        <w:t>Insert figure 1 about here</w:t>
      </w:r>
    </w:p>
    <w:p w:rsidR="00876E47" w:rsidRPr="00334F65" w:rsidRDefault="00876E47" w:rsidP="006772DC">
      <w:pPr>
        <w:pStyle w:val="Newparagraph"/>
        <w:spacing w:line="360" w:lineRule="auto"/>
        <w:ind w:firstLine="0"/>
        <w:jc w:val="center"/>
        <w:rPr>
          <w:sz w:val="22"/>
          <w:szCs w:val="22"/>
        </w:rPr>
      </w:pPr>
    </w:p>
    <w:p w:rsidR="0065705A" w:rsidRPr="00334F65" w:rsidRDefault="0065705A">
      <w:pPr>
        <w:tabs>
          <w:tab w:val="left" w:pos="1860"/>
          <w:tab w:val="center" w:pos="4249"/>
        </w:tabs>
        <w:autoSpaceDE w:val="0"/>
        <w:autoSpaceDN w:val="0"/>
        <w:adjustRightInd w:val="0"/>
        <w:spacing w:line="360" w:lineRule="auto"/>
        <w:rPr>
          <w:rFonts w:asciiTheme="majorBidi" w:hAnsiTheme="majorBidi" w:cstheme="majorBidi"/>
          <w:color w:val="000000" w:themeColor="text1"/>
          <w:sz w:val="22"/>
          <w:szCs w:val="22"/>
        </w:rPr>
      </w:pPr>
    </w:p>
    <w:p w:rsidR="0065705A" w:rsidRPr="00334F65" w:rsidRDefault="0065705A" w:rsidP="00B14B9B">
      <w:pPr>
        <w:autoSpaceDE w:val="0"/>
        <w:autoSpaceDN w:val="0"/>
        <w:adjustRightInd w:val="0"/>
        <w:spacing w:line="360" w:lineRule="auto"/>
        <w:jc w:val="both"/>
        <w:rPr>
          <w:rFonts w:asciiTheme="majorBidi" w:hAnsiTheme="majorBidi" w:cstheme="majorBidi"/>
          <w:color w:val="000000" w:themeColor="text1"/>
          <w:sz w:val="22"/>
          <w:szCs w:val="22"/>
        </w:rPr>
      </w:pPr>
      <w:r w:rsidRPr="00334F65">
        <w:rPr>
          <w:rFonts w:asciiTheme="majorBidi" w:hAnsiTheme="majorBidi" w:cstheme="majorBidi"/>
          <w:color w:val="000000"/>
          <w:sz w:val="22"/>
          <w:szCs w:val="22"/>
        </w:rPr>
        <w:t xml:space="preserve">       A garden’s unique placement reflects its tangible presence in the first instance meaning that no other gardens can share its existence. All gardens have an initial different defining point integral to their natures. </w:t>
      </w:r>
      <w:r w:rsidRPr="00334F65">
        <w:rPr>
          <w:rFonts w:asciiTheme="majorBidi" w:hAnsiTheme="majorBidi" w:cstheme="majorBidi"/>
          <w:color w:val="000000" w:themeColor="text1"/>
          <w:sz w:val="22"/>
          <w:szCs w:val="22"/>
        </w:rPr>
        <w:t>A</w:t>
      </w:r>
      <w:r w:rsidR="004957C8">
        <w:rPr>
          <w:rFonts w:asciiTheme="majorBidi" w:hAnsiTheme="majorBidi" w:cstheme="majorBidi"/>
          <w:color w:val="000000" w:themeColor="text1"/>
          <w:sz w:val="22"/>
          <w:szCs w:val="22"/>
        </w:rPr>
        <w:t>lso, every Persian</w:t>
      </w:r>
      <w:r w:rsidRPr="00334F65">
        <w:rPr>
          <w:rFonts w:asciiTheme="majorBidi" w:hAnsiTheme="majorBidi" w:cstheme="majorBidi"/>
          <w:color w:val="000000" w:themeColor="text1"/>
          <w:sz w:val="22"/>
          <w:szCs w:val="22"/>
        </w:rPr>
        <w:t xml:space="preserve"> garden is particularly </w:t>
      </w:r>
      <w:r w:rsidRPr="004B4F48">
        <w:rPr>
          <w:rFonts w:asciiTheme="majorBidi" w:hAnsiTheme="majorBidi" w:cstheme="majorBidi"/>
          <w:color w:val="000000" w:themeColor="text1"/>
          <w:sz w:val="22"/>
          <w:szCs w:val="22"/>
        </w:rPr>
        <w:t xml:space="preserve">located in a site </w:t>
      </w:r>
      <w:r w:rsidR="004957C8" w:rsidRPr="004B4F48">
        <w:rPr>
          <w:rFonts w:asciiTheme="majorBidi" w:hAnsiTheme="majorBidi" w:cstheme="majorBidi"/>
          <w:color w:val="000000" w:themeColor="text1"/>
          <w:sz w:val="22"/>
          <w:szCs w:val="22"/>
        </w:rPr>
        <w:t xml:space="preserve">based on one of its dominating </w:t>
      </w:r>
      <w:r w:rsidRPr="004B4F48">
        <w:rPr>
          <w:rFonts w:asciiTheme="majorBidi" w:hAnsiTheme="majorBidi" w:cstheme="majorBidi"/>
          <w:color w:val="000000" w:themeColor="text1"/>
          <w:sz w:val="22"/>
          <w:szCs w:val="22"/>
        </w:rPr>
        <w:t>elements,</w:t>
      </w:r>
      <w:r w:rsidR="008D40C5" w:rsidRPr="004B4F48">
        <w:rPr>
          <w:rFonts w:asciiTheme="majorBidi" w:hAnsiTheme="majorBidi" w:cstheme="majorBidi"/>
          <w:color w:val="000000" w:themeColor="text1"/>
          <w:sz w:val="22"/>
          <w:szCs w:val="22"/>
        </w:rPr>
        <w:t xml:space="preserve"> such as</w:t>
      </w:r>
      <w:r w:rsidR="004957C8" w:rsidRPr="004B4F48">
        <w:rPr>
          <w:rFonts w:asciiTheme="majorBidi" w:hAnsiTheme="majorBidi" w:cstheme="majorBidi"/>
          <w:color w:val="000000" w:themeColor="text1"/>
          <w:sz w:val="22"/>
          <w:szCs w:val="22"/>
        </w:rPr>
        <w:t xml:space="preserve"> the underlying ground</w:t>
      </w:r>
      <w:r w:rsidRPr="004B4F48">
        <w:rPr>
          <w:rFonts w:asciiTheme="majorBidi" w:hAnsiTheme="majorBidi" w:cstheme="majorBidi"/>
          <w:color w:val="000000" w:themeColor="text1"/>
          <w:sz w:val="22"/>
          <w:szCs w:val="22"/>
        </w:rPr>
        <w:t xml:space="preserve">, which is essential to the other elements, including the plant life, water flow, and </w:t>
      </w:r>
      <w:r w:rsidR="007C5EFE" w:rsidRPr="004B4F48">
        <w:rPr>
          <w:rFonts w:asciiTheme="majorBidi" w:hAnsiTheme="majorBidi" w:cstheme="majorBidi"/>
          <w:color w:val="000000" w:themeColor="text1"/>
          <w:sz w:val="22"/>
          <w:szCs w:val="22"/>
        </w:rPr>
        <w:t>trails or walking paths</w:t>
      </w:r>
      <w:r w:rsidRPr="004B4F48">
        <w:rPr>
          <w:rFonts w:asciiTheme="majorBidi" w:hAnsiTheme="majorBidi" w:cstheme="majorBidi"/>
          <w:color w:val="000000" w:themeColor="text1"/>
          <w:sz w:val="22"/>
          <w:szCs w:val="22"/>
        </w:rPr>
        <w:t>.</w:t>
      </w:r>
      <w:r w:rsidRPr="00334F65">
        <w:rPr>
          <w:rFonts w:asciiTheme="majorBidi" w:hAnsiTheme="majorBidi" w:cstheme="majorBidi"/>
          <w:color w:val="000000" w:themeColor="text1"/>
          <w:sz w:val="22"/>
          <w:szCs w:val="22"/>
        </w:rPr>
        <w:t xml:space="preserve"> Furthermore, </w:t>
      </w:r>
      <w:r w:rsidR="004957C8" w:rsidRPr="00334F65">
        <w:rPr>
          <w:rFonts w:asciiTheme="majorBidi" w:hAnsiTheme="majorBidi" w:cstheme="majorBidi"/>
          <w:color w:val="000000"/>
          <w:sz w:val="22"/>
          <w:szCs w:val="22"/>
        </w:rPr>
        <w:t>the</w:t>
      </w:r>
      <w:r w:rsidRPr="00334F65">
        <w:rPr>
          <w:rFonts w:asciiTheme="majorBidi" w:hAnsiTheme="majorBidi" w:cstheme="majorBidi"/>
          <w:color w:val="000000"/>
          <w:sz w:val="22"/>
          <w:szCs w:val="22"/>
        </w:rPr>
        <w:t xml:space="preserve"> plan may be increasingly guided through more temporal or transitory qualities, such as an emergence, process, time span, flow, intensity, and complexity</w:t>
      </w:r>
      <w:r w:rsidR="006D6E41">
        <w:rPr>
          <w:rFonts w:asciiTheme="majorBidi" w:hAnsiTheme="majorBidi" w:cstheme="majorBidi"/>
          <w:color w:val="000000"/>
          <w:sz w:val="22"/>
          <w:szCs w:val="22"/>
        </w:rPr>
        <w:t xml:space="preserve"> </w:t>
      </w:r>
      <w:r w:rsidR="00BC34CB">
        <w:rPr>
          <w:rFonts w:asciiTheme="majorBidi" w:hAnsiTheme="majorBidi" w:cstheme="majorBidi"/>
          <w:color w:val="000000"/>
          <w:sz w:val="22"/>
          <w:szCs w:val="22"/>
        </w:rPr>
        <w:t>[</w:t>
      </w:r>
      <w:r w:rsidR="002E5424">
        <w:rPr>
          <w:rStyle w:val="EndnoteReference"/>
          <w:rFonts w:asciiTheme="majorBidi" w:hAnsiTheme="majorBidi" w:cstheme="majorBidi"/>
          <w:color w:val="000000"/>
          <w:sz w:val="22"/>
          <w:szCs w:val="22"/>
        </w:rPr>
        <w:endnoteReference w:id="16"/>
      </w:r>
      <w:r w:rsidR="00BC34CB">
        <w:rPr>
          <w:rFonts w:asciiTheme="majorBidi" w:hAnsiTheme="majorBidi" w:cstheme="majorBidi"/>
          <w:color w:val="000000"/>
          <w:sz w:val="22"/>
          <w:szCs w:val="22"/>
        </w:rPr>
        <w:t xml:space="preserve">]. </w:t>
      </w:r>
      <w:r w:rsidRPr="00334F65">
        <w:rPr>
          <w:rFonts w:asciiTheme="majorBidi" w:hAnsiTheme="majorBidi" w:cstheme="majorBidi"/>
          <w:color w:val="000000" w:themeColor="text1"/>
          <w:sz w:val="22"/>
          <w:szCs w:val="22"/>
        </w:rPr>
        <w:t xml:space="preserve">These are some palpable features that can be observed but not all the things visualized for a garden. These can be the hidden and mysterious meanings reflecting the </w:t>
      </w:r>
      <w:r w:rsidRPr="00334F65">
        <w:rPr>
          <w:rFonts w:asciiTheme="majorBidi" w:hAnsiTheme="majorBidi" w:cstheme="majorBidi"/>
          <w:color w:val="000000" w:themeColor="text1"/>
          <w:sz w:val="22"/>
          <w:szCs w:val="22"/>
          <w:shd w:val="clear" w:color="auto" w:fill="FFFFFF"/>
        </w:rPr>
        <w:t xml:space="preserve">backbone of beliefs in </w:t>
      </w:r>
      <w:r w:rsidRPr="00334F65">
        <w:rPr>
          <w:rFonts w:asciiTheme="majorBidi" w:hAnsiTheme="majorBidi" w:cstheme="majorBidi"/>
          <w:color w:val="000000" w:themeColor="text1"/>
          <w:sz w:val="22"/>
          <w:szCs w:val="22"/>
          <w:shd w:val="clear" w:color="auto" w:fill="FFFFFF"/>
        </w:rPr>
        <w:lastRenderedPageBreak/>
        <w:t>the organizational structures of Persian gardens</w:t>
      </w:r>
      <w:r w:rsidRPr="00334F65">
        <w:rPr>
          <w:rFonts w:asciiTheme="majorBidi" w:hAnsiTheme="majorBidi" w:cstheme="majorBidi"/>
          <w:color w:val="000000" w:themeColor="text1"/>
          <w:sz w:val="22"/>
          <w:szCs w:val="22"/>
        </w:rPr>
        <w:t xml:space="preserve"> addressed in this article. </w:t>
      </w:r>
      <w:r w:rsidRPr="00334F65">
        <w:rPr>
          <w:sz w:val="22"/>
          <w:szCs w:val="22"/>
          <w:shd w:val="clear" w:color="auto" w:fill="FFFFFF"/>
        </w:rPr>
        <w:t>A landscape visual analysis, as well as its concepts and elements can be developed through its textual and structural approach. In the present visual study, image was considered as an extraction and induction tool</w:t>
      </w:r>
      <w:r w:rsidR="00B14B9B">
        <w:rPr>
          <w:sz w:val="22"/>
          <w:szCs w:val="22"/>
          <w:shd w:val="clear" w:color="auto" w:fill="FFFFFF"/>
        </w:rPr>
        <w:t xml:space="preserve"> [</w:t>
      </w:r>
      <w:r w:rsidR="00BC34CB">
        <w:rPr>
          <w:rStyle w:val="EndnoteReference"/>
          <w:sz w:val="22"/>
          <w:szCs w:val="22"/>
          <w:shd w:val="clear" w:color="auto" w:fill="FFFFFF"/>
        </w:rPr>
        <w:endnoteReference w:id="17"/>
      </w:r>
      <w:r w:rsidR="00B14B9B">
        <w:rPr>
          <w:sz w:val="22"/>
          <w:szCs w:val="22"/>
          <w:shd w:val="clear" w:color="auto" w:fill="FFFFFF"/>
        </w:rPr>
        <w:t>].</w:t>
      </w:r>
    </w:p>
    <w:p w:rsidR="0065705A" w:rsidRPr="00334F65" w:rsidRDefault="0065705A" w:rsidP="006772DC">
      <w:pPr>
        <w:autoSpaceDE w:val="0"/>
        <w:autoSpaceDN w:val="0"/>
        <w:adjustRightInd w:val="0"/>
        <w:spacing w:line="360" w:lineRule="auto"/>
        <w:jc w:val="both"/>
        <w:rPr>
          <w:rFonts w:asciiTheme="majorBidi" w:hAnsiTheme="majorBidi" w:cstheme="majorBidi"/>
          <w:color w:val="000000" w:themeColor="text1"/>
          <w:sz w:val="22"/>
          <w:szCs w:val="22"/>
        </w:rPr>
      </w:pPr>
    </w:p>
    <w:p w:rsidR="0065705A" w:rsidRDefault="0065705A" w:rsidP="006772DC">
      <w:pPr>
        <w:widowControl w:val="0"/>
        <w:autoSpaceDE w:val="0"/>
        <w:autoSpaceDN w:val="0"/>
        <w:adjustRightInd w:val="0"/>
        <w:spacing w:before="1" w:line="360" w:lineRule="auto"/>
        <w:jc w:val="center"/>
        <w:rPr>
          <w:rFonts w:ascii="Open Sans" w:hAnsi="Open Sans"/>
          <w:i/>
          <w:iCs/>
          <w:color w:val="333333"/>
          <w:sz w:val="22"/>
          <w:szCs w:val="22"/>
        </w:rPr>
      </w:pPr>
      <w:r w:rsidRPr="00334F65">
        <w:rPr>
          <w:rFonts w:ascii="Open Sans" w:hAnsi="Open Sans"/>
          <w:i/>
          <w:iCs/>
          <w:color w:val="333333"/>
          <w:sz w:val="22"/>
          <w:szCs w:val="22"/>
        </w:rPr>
        <w:t>Insert table1 about here</w:t>
      </w:r>
    </w:p>
    <w:p w:rsidR="00062AA6" w:rsidRPr="00334F65" w:rsidRDefault="00062AA6" w:rsidP="006772DC">
      <w:pPr>
        <w:widowControl w:val="0"/>
        <w:autoSpaceDE w:val="0"/>
        <w:autoSpaceDN w:val="0"/>
        <w:adjustRightInd w:val="0"/>
        <w:spacing w:before="1" w:line="360" w:lineRule="auto"/>
        <w:jc w:val="center"/>
        <w:rPr>
          <w:rFonts w:ascii="Open Sans" w:hAnsi="Open Sans"/>
          <w:i/>
          <w:iCs/>
          <w:color w:val="333333"/>
          <w:sz w:val="22"/>
          <w:szCs w:val="22"/>
        </w:rPr>
      </w:pPr>
    </w:p>
    <w:p w:rsidR="0095796E" w:rsidRPr="00334F65" w:rsidRDefault="0095796E" w:rsidP="00F31FC9">
      <w:pPr>
        <w:pStyle w:val="FootnoteText"/>
        <w:rPr>
          <w:sz w:val="22"/>
          <w:szCs w:val="22"/>
        </w:rPr>
      </w:pPr>
    </w:p>
    <w:p w:rsidR="0065705A" w:rsidRPr="00334F65" w:rsidRDefault="002E691B" w:rsidP="006772DC">
      <w:pPr>
        <w:autoSpaceDE w:val="0"/>
        <w:autoSpaceDN w:val="0"/>
        <w:adjustRightInd w:val="0"/>
        <w:spacing w:line="360" w:lineRule="auto"/>
        <w:jc w:val="both"/>
        <w:rPr>
          <w:rFonts w:asciiTheme="majorBidi" w:hAnsiTheme="majorBidi" w:cstheme="majorBidi"/>
          <w:b/>
          <w:bCs/>
          <w:color w:val="000000"/>
          <w:sz w:val="22"/>
          <w:szCs w:val="22"/>
        </w:rPr>
      </w:pPr>
      <w:r>
        <w:rPr>
          <w:rFonts w:asciiTheme="majorBidi" w:hAnsiTheme="majorBidi" w:cstheme="majorBidi"/>
          <w:b/>
          <w:bCs/>
          <w:color w:val="000000"/>
          <w:sz w:val="22"/>
          <w:szCs w:val="22"/>
        </w:rPr>
        <w:t xml:space="preserve">2.2 </w:t>
      </w:r>
      <w:r w:rsidR="001931F6" w:rsidRPr="00334F65">
        <w:rPr>
          <w:rFonts w:asciiTheme="majorBidi" w:hAnsiTheme="majorBidi" w:cstheme="majorBidi"/>
          <w:b/>
          <w:bCs/>
          <w:color w:val="000000"/>
          <w:sz w:val="22"/>
          <w:szCs w:val="22"/>
        </w:rPr>
        <w:t>D</w:t>
      </w:r>
      <w:r w:rsidR="00F1643A" w:rsidRPr="00334F65">
        <w:rPr>
          <w:rFonts w:asciiTheme="majorBidi" w:hAnsiTheme="majorBidi" w:cstheme="majorBidi"/>
          <w:b/>
          <w:bCs/>
          <w:color w:val="000000"/>
          <w:sz w:val="22"/>
          <w:szCs w:val="22"/>
        </w:rPr>
        <w:t xml:space="preserve">ata </w:t>
      </w:r>
      <w:r w:rsidR="0065705A" w:rsidRPr="00334F65">
        <w:rPr>
          <w:rFonts w:asciiTheme="majorBidi" w:hAnsiTheme="majorBidi" w:cstheme="majorBidi"/>
          <w:b/>
          <w:bCs/>
          <w:color w:val="000000"/>
          <w:sz w:val="22"/>
          <w:szCs w:val="22"/>
        </w:rPr>
        <w:t>Analysis</w:t>
      </w:r>
    </w:p>
    <w:p w:rsidR="0065705A" w:rsidRPr="00334F65" w:rsidRDefault="00D57A71" w:rsidP="004E522E">
      <w:pPr>
        <w:autoSpaceDE w:val="0"/>
        <w:autoSpaceDN w:val="0"/>
        <w:adjustRightInd w:val="0"/>
        <w:spacing w:line="360" w:lineRule="auto"/>
        <w:jc w:val="both"/>
        <w:rPr>
          <w:rFonts w:ascii="AdvPSSAB-R" w:hAnsi="AdvPSSAB-R" w:cs="AdvPSSAB-R"/>
          <w:sz w:val="22"/>
          <w:szCs w:val="22"/>
          <w:lang w:val="en-US"/>
        </w:rPr>
      </w:pPr>
      <w:r w:rsidRPr="00334F65">
        <w:rPr>
          <w:rFonts w:asciiTheme="majorBidi" w:hAnsiTheme="majorBidi" w:cstheme="majorBidi"/>
          <w:color w:val="000000"/>
          <w:sz w:val="22"/>
          <w:szCs w:val="22"/>
        </w:rPr>
        <w:t xml:space="preserve">In </w:t>
      </w:r>
      <w:r w:rsidR="00CC5EA4" w:rsidRPr="00334F65">
        <w:rPr>
          <w:rFonts w:asciiTheme="majorBidi" w:hAnsiTheme="majorBidi" w:cstheme="majorBidi"/>
          <w:color w:val="000000"/>
          <w:sz w:val="22"/>
          <w:szCs w:val="22"/>
        </w:rPr>
        <w:t>latent content analysis method</w:t>
      </w:r>
      <w:r w:rsidRPr="00334F65">
        <w:rPr>
          <w:rFonts w:asciiTheme="majorBidi" w:hAnsiTheme="majorBidi" w:cstheme="majorBidi"/>
          <w:color w:val="000000"/>
          <w:sz w:val="22"/>
          <w:szCs w:val="22"/>
        </w:rPr>
        <w:t xml:space="preserve">, </w:t>
      </w:r>
      <w:r w:rsidR="00CE1104" w:rsidRPr="00334F65">
        <w:rPr>
          <w:rFonts w:asciiTheme="majorBidi" w:hAnsiTheme="majorBidi" w:cstheme="majorBidi"/>
          <w:color w:val="000000" w:themeColor="text1"/>
          <w:sz w:val="22"/>
          <w:szCs w:val="22"/>
        </w:rPr>
        <w:t xml:space="preserve">it </w:t>
      </w:r>
      <w:r w:rsidR="0065705A" w:rsidRPr="00334F65">
        <w:rPr>
          <w:rFonts w:asciiTheme="majorBidi" w:hAnsiTheme="majorBidi" w:cstheme="majorBidi"/>
          <w:color w:val="000000"/>
          <w:sz w:val="22"/>
          <w:szCs w:val="22"/>
        </w:rPr>
        <w:t xml:space="preserve">based on </w:t>
      </w:r>
      <w:r w:rsidR="0065705A" w:rsidRPr="0033615F">
        <w:rPr>
          <w:rFonts w:asciiTheme="majorBidi" w:hAnsiTheme="majorBidi" w:cstheme="majorBidi"/>
          <w:color w:val="000000"/>
          <w:sz w:val="22"/>
          <w:szCs w:val="22"/>
        </w:rPr>
        <w:t>t</w:t>
      </w:r>
      <w:r w:rsidR="0065705A" w:rsidRPr="00334F65">
        <w:rPr>
          <w:rStyle w:val="Strong"/>
          <w:rFonts w:asciiTheme="majorBidi" w:hAnsiTheme="majorBidi" w:cstheme="majorBidi"/>
          <w:b w:val="0"/>
          <w:bCs w:val="0"/>
          <w:sz w:val="22"/>
          <w:szCs w:val="22"/>
        </w:rPr>
        <w:t xml:space="preserve">he quadruple paradigm was studied by picking up </w:t>
      </w:r>
      <w:r w:rsidR="00073D22" w:rsidRPr="00334F65">
        <w:rPr>
          <w:rStyle w:val="Strong"/>
          <w:rFonts w:asciiTheme="majorBidi" w:hAnsiTheme="majorBidi" w:cstheme="majorBidi"/>
          <w:b w:val="0"/>
          <w:bCs w:val="0"/>
          <w:sz w:val="22"/>
          <w:szCs w:val="22"/>
        </w:rPr>
        <w:t>seven</w:t>
      </w:r>
      <w:r w:rsidR="0065705A" w:rsidRPr="00334F65">
        <w:rPr>
          <w:rStyle w:val="Strong"/>
          <w:rFonts w:asciiTheme="majorBidi" w:hAnsiTheme="majorBidi" w:cstheme="majorBidi"/>
          <w:b w:val="0"/>
          <w:bCs w:val="0"/>
          <w:sz w:val="22"/>
          <w:szCs w:val="22"/>
        </w:rPr>
        <w:t xml:space="preserve"> case studies on quadruple Persian gardens, from arts and crafts to architecture and landscape and from literature to philosophy and wisdom.</w:t>
      </w:r>
      <w:r w:rsidR="0065705A" w:rsidRPr="00334F65">
        <w:rPr>
          <w:rFonts w:asciiTheme="majorBidi" w:hAnsiTheme="majorBidi" w:cstheme="majorBidi"/>
          <w:sz w:val="22"/>
          <w:szCs w:val="22"/>
        </w:rPr>
        <w:t xml:space="preserve"> Our data analysis involved a systematic coding process. By focusing on the selected aspects of the data, this type of analysis would entail coding, categories, and theme(s) through a data reduction process, which could be achieved by limiting the analysis to those aspects relevant with any research questions</w:t>
      </w:r>
      <w:r w:rsidR="00C56496">
        <w:rPr>
          <w:rFonts w:asciiTheme="majorBidi" w:hAnsiTheme="majorBidi" w:cstheme="majorBidi"/>
          <w:sz w:val="22"/>
          <w:szCs w:val="22"/>
        </w:rPr>
        <w:t xml:space="preserve"> [</w:t>
      </w:r>
      <w:r w:rsidR="00062AA6">
        <w:rPr>
          <w:rStyle w:val="EndnoteReference"/>
          <w:rFonts w:asciiTheme="majorBidi" w:hAnsiTheme="majorBidi" w:cstheme="majorBidi"/>
          <w:sz w:val="22"/>
          <w:szCs w:val="22"/>
        </w:rPr>
        <w:endnoteReference w:id="18"/>
      </w:r>
      <w:r w:rsidR="00C56496">
        <w:rPr>
          <w:rFonts w:asciiTheme="majorBidi" w:hAnsiTheme="majorBidi" w:cstheme="majorBidi"/>
          <w:sz w:val="22"/>
          <w:szCs w:val="22"/>
        </w:rPr>
        <w:t xml:space="preserve">]. </w:t>
      </w:r>
      <w:r w:rsidR="0065705A" w:rsidRPr="00334F65">
        <w:rPr>
          <w:rFonts w:asciiTheme="majorBidi" w:hAnsiTheme="majorBidi" w:cstheme="majorBidi"/>
          <w:sz w:val="22"/>
          <w:szCs w:val="22"/>
        </w:rPr>
        <w:t>In this process of analysis, the analysis unit was selected and the themes were categorized.</w:t>
      </w:r>
      <w:r w:rsidR="0065705A" w:rsidRPr="00334F65">
        <w:rPr>
          <w:rFonts w:asciiTheme="majorBidi" w:hAnsiTheme="majorBidi" w:cstheme="majorBidi"/>
          <w:color w:val="000000"/>
          <w:sz w:val="22"/>
          <w:szCs w:val="22"/>
        </w:rPr>
        <w:t xml:space="preserve"> To interpret and recode the new concepts, the implicit and explicit concepts were investigated. In the meantime, it was attempted to obtain the largest number of new concepts. In the next step, the concepts derived from the studies were categorized through a constant comparison analysis. The themes and subthemes were developed based on the similarities and differences of the concepts</w:t>
      </w:r>
      <w:r w:rsidR="004E522E">
        <w:rPr>
          <w:rFonts w:asciiTheme="majorBidi" w:hAnsiTheme="majorBidi" w:cstheme="majorBidi"/>
          <w:color w:val="000000"/>
          <w:sz w:val="22"/>
          <w:szCs w:val="22"/>
        </w:rPr>
        <w:t xml:space="preserve"> [</w:t>
      </w:r>
      <w:r w:rsidR="00BA0A12">
        <w:rPr>
          <w:rStyle w:val="EndnoteReference"/>
          <w:rFonts w:asciiTheme="majorBidi" w:hAnsiTheme="majorBidi" w:cstheme="majorBidi"/>
          <w:color w:val="000000"/>
          <w:sz w:val="22"/>
          <w:szCs w:val="22"/>
        </w:rPr>
        <w:endnoteReference w:id="19"/>
      </w:r>
      <w:r w:rsidR="004E522E">
        <w:rPr>
          <w:rFonts w:asciiTheme="majorBidi" w:hAnsiTheme="majorBidi" w:cstheme="majorBidi"/>
          <w:color w:val="000000"/>
          <w:sz w:val="22"/>
          <w:szCs w:val="22"/>
        </w:rPr>
        <w:t xml:space="preserve">]. </w:t>
      </w:r>
      <w:r w:rsidR="0065705A" w:rsidRPr="00334F65">
        <w:rPr>
          <w:rFonts w:asciiTheme="majorBidi" w:hAnsiTheme="majorBidi" w:cstheme="majorBidi"/>
          <w:noProof/>
          <w:sz w:val="22"/>
          <w:szCs w:val="22"/>
        </w:rPr>
        <w:t>Being materialized</w:t>
      </w:r>
      <w:r w:rsidR="0065705A" w:rsidRPr="00334F65">
        <w:rPr>
          <w:rFonts w:asciiTheme="majorBidi" w:hAnsiTheme="majorBidi" w:cstheme="majorBidi"/>
          <w:sz w:val="22"/>
          <w:szCs w:val="22"/>
        </w:rPr>
        <w:t xml:space="preserve">, these </w:t>
      </w:r>
      <w:r w:rsidR="0065705A" w:rsidRPr="00334F65">
        <w:rPr>
          <w:rFonts w:asciiTheme="majorBidi" w:hAnsiTheme="majorBidi" w:cstheme="majorBidi"/>
          <w:noProof/>
          <w:sz w:val="22"/>
          <w:szCs w:val="22"/>
        </w:rPr>
        <w:t>achievements</w:t>
      </w:r>
      <w:r w:rsidR="0065705A" w:rsidRPr="00334F65">
        <w:rPr>
          <w:rFonts w:asciiTheme="majorBidi" w:hAnsiTheme="majorBidi" w:cstheme="majorBidi"/>
          <w:sz w:val="22"/>
          <w:szCs w:val="22"/>
        </w:rPr>
        <w:t xml:space="preserve"> depended </w:t>
      </w:r>
      <w:r w:rsidR="0065705A" w:rsidRPr="00334F65">
        <w:rPr>
          <w:rFonts w:asciiTheme="majorBidi" w:hAnsiTheme="majorBidi" w:cstheme="majorBidi"/>
          <w:noProof/>
          <w:sz w:val="22"/>
          <w:szCs w:val="22"/>
        </w:rPr>
        <w:t>on a unifying creation process, in which every component usually underwent some transformations under the influence of the general contexts.</w:t>
      </w:r>
      <w:r w:rsidR="00B74A2C" w:rsidRPr="00334F65">
        <w:rPr>
          <w:rFonts w:ascii="AdvPSSAB-R" w:hAnsi="AdvPSSAB-R" w:cs="AdvPSSAB-R"/>
          <w:sz w:val="22"/>
          <w:szCs w:val="22"/>
          <w:lang w:val="en-US"/>
        </w:rPr>
        <w:t xml:space="preserve"> </w:t>
      </w:r>
    </w:p>
    <w:p w:rsidR="0065705A" w:rsidRPr="00334F65" w:rsidRDefault="000535B7" w:rsidP="000916E2">
      <w:pPr>
        <w:pStyle w:val="Heading3"/>
        <w:rPr>
          <w:rFonts w:asciiTheme="majorBidi" w:hAnsiTheme="majorBidi" w:cstheme="majorBidi"/>
          <w:b/>
          <w:i w:val="0"/>
          <w:iCs/>
          <w:color w:val="000000"/>
          <w:sz w:val="22"/>
          <w:szCs w:val="22"/>
        </w:rPr>
      </w:pPr>
      <w:r>
        <w:rPr>
          <w:rFonts w:asciiTheme="majorBidi" w:hAnsiTheme="majorBidi" w:cstheme="majorBidi"/>
          <w:b/>
          <w:i w:val="0"/>
          <w:iCs/>
          <w:color w:val="000000"/>
          <w:sz w:val="22"/>
          <w:szCs w:val="22"/>
        </w:rPr>
        <w:t>3.</w:t>
      </w:r>
      <w:r w:rsidRPr="00334F65">
        <w:rPr>
          <w:rFonts w:asciiTheme="majorBidi" w:hAnsiTheme="majorBidi" w:cstheme="majorBidi"/>
          <w:b/>
          <w:i w:val="0"/>
          <w:iCs/>
          <w:color w:val="000000"/>
          <w:sz w:val="22"/>
          <w:szCs w:val="22"/>
        </w:rPr>
        <w:t xml:space="preserve"> Findings</w:t>
      </w:r>
      <w:r w:rsidR="0065705A" w:rsidRPr="00334F65">
        <w:rPr>
          <w:rFonts w:asciiTheme="majorBidi" w:hAnsiTheme="majorBidi" w:cstheme="majorBidi"/>
          <w:b/>
          <w:i w:val="0"/>
          <w:iCs/>
          <w:color w:val="000000"/>
          <w:sz w:val="22"/>
          <w:szCs w:val="22"/>
        </w:rPr>
        <w:t xml:space="preserve"> </w:t>
      </w:r>
    </w:p>
    <w:p w:rsidR="0065705A" w:rsidRPr="00334F65" w:rsidRDefault="00DA7B2F" w:rsidP="00F31FC9">
      <w:pPr>
        <w:pStyle w:val="FootnoteText"/>
        <w:rPr>
          <w:sz w:val="22"/>
          <w:szCs w:val="22"/>
        </w:rPr>
      </w:pPr>
      <w:r w:rsidRPr="00334F65">
        <w:rPr>
          <w:sz w:val="22"/>
          <w:szCs w:val="22"/>
        </w:rPr>
        <w:t xml:space="preserve">     </w:t>
      </w:r>
      <w:r w:rsidR="0065705A" w:rsidRPr="00334F65">
        <w:rPr>
          <w:sz w:val="22"/>
          <w:szCs w:val="22"/>
        </w:rPr>
        <w:t xml:space="preserve">The main themes of </w:t>
      </w:r>
      <w:r w:rsidR="0065705A" w:rsidRPr="00334F65">
        <w:rPr>
          <w:i/>
          <w:sz w:val="22"/>
          <w:szCs w:val="22"/>
        </w:rPr>
        <w:t xml:space="preserve"> </w:t>
      </w:r>
      <w:r w:rsidR="00D67CB0">
        <w:rPr>
          <w:i/>
          <w:sz w:val="22"/>
          <w:szCs w:val="22"/>
        </w:rPr>
        <w:t xml:space="preserve">Sacred-archetypal </w:t>
      </w:r>
      <w:r w:rsidR="0065705A" w:rsidRPr="00334F65">
        <w:rPr>
          <w:i/>
          <w:sz w:val="22"/>
          <w:szCs w:val="22"/>
        </w:rPr>
        <w:t>gardens</w:t>
      </w:r>
      <w:r w:rsidR="0065705A" w:rsidRPr="00334F65">
        <w:rPr>
          <w:sz w:val="22"/>
          <w:szCs w:val="22"/>
        </w:rPr>
        <w:t xml:space="preserve">, </w:t>
      </w:r>
      <w:r w:rsidR="0065705A" w:rsidRPr="00334F65">
        <w:rPr>
          <w:i/>
          <w:sz w:val="22"/>
          <w:szCs w:val="22"/>
        </w:rPr>
        <w:t>governmental</w:t>
      </w:r>
      <w:r w:rsidR="004A312B" w:rsidRPr="00334F65">
        <w:rPr>
          <w:i/>
          <w:sz w:val="22"/>
          <w:szCs w:val="22"/>
        </w:rPr>
        <w:t xml:space="preserve"> and</w:t>
      </w:r>
      <w:r w:rsidR="0065705A" w:rsidRPr="00334F65">
        <w:rPr>
          <w:i/>
          <w:sz w:val="22"/>
          <w:szCs w:val="22"/>
        </w:rPr>
        <w:t xml:space="preserve"> authority gardens</w:t>
      </w:r>
      <w:r w:rsidR="0065705A" w:rsidRPr="00334F65">
        <w:rPr>
          <w:sz w:val="22"/>
          <w:szCs w:val="22"/>
        </w:rPr>
        <w:t xml:space="preserve"> and </w:t>
      </w:r>
      <w:r w:rsidR="0065705A" w:rsidRPr="00334F65">
        <w:rPr>
          <w:i/>
          <w:sz w:val="22"/>
          <w:szCs w:val="22"/>
        </w:rPr>
        <w:t>blessing gardens</w:t>
      </w:r>
      <w:r w:rsidR="0065705A" w:rsidRPr="00334F65">
        <w:rPr>
          <w:sz w:val="22"/>
          <w:szCs w:val="22"/>
        </w:rPr>
        <w:t xml:space="preserve"> were derived by the analysis. Each theme will be described together with its sub</w:t>
      </w:r>
      <w:r w:rsidR="001C6828" w:rsidRPr="00334F65">
        <w:rPr>
          <w:sz w:val="22"/>
          <w:szCs w:val="22"/>
        </w:rPr>
        <w:t xml:space="preserve"> </w:t>
      </w:r>
      <w:r w:rsidR="0065705A" w:rsidRPr="00334F65">
        <w:rPr>
          <w:sz w:val="22"/>
          <w:szCs w:val="22"/>
        </w:rPr>
        <w:t>themes and concepts in detail below. The meanings of the sub</w:t>
      </w:r>
      <w:r w:rsidR="001C6828" w:rsidRPr="00334F65">
        <w:rPr>
          <w:sz w:val="22"/>
          <w:szCs w:val="22"/>
        </w:rPr>
        <w:t xml:space="preserve"> </w:t>
      </w:r>
      <w:r w:rsidR="0065705A" w:rsidRPr="00334F65">
        <w:rPr>
          <w:sz w:val="22"/>
          <w:szCs w:val="22"/>
        </w:rPr>
        <w:t>themes will be also explained (table 2).</w:t>
      </w:r>
    </w:p>
    <w:p w:rsidR="0065705A" w:rsidRPr="00334F65" w:rsidRDefault="0065705A" w:rsidP="00F31FC9">
      <w:pPr>
        <w:pStyle w:val="FootnoteText"/>
        <w:rPr>
          <w:sz w:val="22"/>
          <w:szCs w:val="22"/>
        </w:rPr>
      </w:pPr>
    </w:p>
    <w:p w:rsidR="0065705A" w:rsidRPr="00334F65" w:rsidRDefault="0065705A">
      <w:pPr>
        <w:widowControl w:val="0"/>
        <w:autoSpaceDE w:val="0"/>
        <w:autoSpaceDN w:val="0"/>
        <w:adjustRightInd w:val="0"/>
        <w:spacing w:before="1" w:line="360" w:lineRule="auto"/>
        <w:jc w:val="center"/>
        <w:rPr>
          <w:rFonts w:ascii="Open Sans" w:hAnsi="Open Sans"/>
          <w:i/>
          <w:iCs/>
          <w:color w:val="333333"/>
          <w:sz w:val="22"/>
          <w:szCs w:val="22"/>
        </w:rPr>
      </w:pPr>
      <w:r w:rsidRPr="00334F65">
        <w:rPr>
          <w:rFonts w:ascii="Open Sans" w:hAnsi="Open Sans"/>
          <w:i/>
          <w:iCs/>
          <w:color w:val="333333"/>
          <w:sz w:val="22"/>
          <w:szCs w:val="22"/>
        </w:rPr>
        <w:t>Insert table2 about here</w:t>
      </w:r>
    </w:p>
    <w:p w:rsidR="00F31FC9" w:rsidRPr="00334F65" w:rsidRDefault="00F31FC9">
      <w:pPr>
        <w:widowControl w:val="0"/>
        <w:autoSpaceDE w:val="0"/>
        <w:autoSpaceDN w:val="0"/>
        <w:adjustRightInd w:val="0"/>
        <w:spacing w:before="1" w:line="360" w:lineRule="auto"/>
        <w:jc w:val="center"/>
        <w:rPr>
          <w:rFonts w:asciiTheme="majorBidi" w:hAnsiTheme="majorBidi" w:cstheme="majorBidi"/>
          <w:color w:val="000000" w:themeColor="text1"/>
          <w:sz w:val="22"/>
          <w:szCs w:val="22"/>
        </w:rPr>
      </w:pPr>
    </w:p>
    <w:p w:rsidR="00F31FC9" w:rsidRPr="00334F65" w:rsidRDefault="00F31FC9">
      <w:pPr>
        <w:widowControl w:val="0"/>
        <w:autoSpaceDE w:val="0"/>
        <w:autoSpaceDN w:val="0"/>
        <w:adjustRightInd w:val="0"/>
        <w:spacing w:before="1" w:line="360" w:lineRule="auto"/>
        <w:jc w:val="center"/>
        <w:rPr>
          <w:rFonts w:asciiTheme="majorBidi" w:hAnsiTheme="majorBidi" w:cstheme="majorBidi"/>
          <w:color w:val="000000" w:themeColor="text1"/>
          <w:sz w:val="22"/>
          <w:szCs w:val="22"/>
        </w:rPr>
      </w:pPr>
    </w:p>
    <w:p w:rsidR="0065705A" w:rsidRPr="00334F65" w:rsidRDefault="0065705A" w:rsidP="00F31FC9">
      <w:pPr>
        <w:pStyle w:val="FootnoteText"/>
        <w:rPr>
          <w:sz w:val="22"/>
          <w:szCs w:val="22"/>
        </w:rPr>
      </w:pPr>
    </w:p>
    <w:p w:rsidR="0065705A" w:rsidRPr="00334F65" w:rsidRDefault="00757825" w:rsidP="00F31FC9">
      <w:pPr>
        <w:pStyle w:val="FootnoteText"/>
        <w:rPr>
          <w:b/>
          <w:bCs/>
          <w:sz w:val="22"/>
          <w:szCs w:val="22"/>
        </w:rPr>
      </w:pPr>
      <w:r>
        <w:rPr>
          <w:b/>
          <w:bCs/>
          <w:sz w:val="22"/>
          <w:szCs w:val="22"/>
        </w:rPr>
        <w:t xml:space="preserve">3.1 </w:t>
      </w:r>
      <w:r w:rsidR="00D67CB0">
        <w:rPr>
          <w:b/>
          <w:bCs/>
          <w:sz w:val="22"/>
          <w:szCs w:val="22"/>
        </w:rPr>
        <w:t>Sacred-</w:t>
      </w:r>
      <w:r w:rsidR="007E09AE">
        <w:rPr>
          <w:b/>
          <w:bCs/>
          <w:sz w:val="22"/>
          <w:szCs w:val="22"/>
        </w:rPr>
        <w:t xml:space="preserve">Archetypal </w:t>
      </w:r>
      <w:r w:rsidR="0065705A" w:rsidRPr="00334F65">
        <w:rPr>
          <w:b/>
          <w:bCs/>
          <w:sz w:val="22"/>
          <w:szCs w:val="22"/>
        </w:rPr>
        <w:t>Gardens</w:t>
      </w:r>
    </w:p>
    <w:p w:rsidR="00C04276" w:rsidRPr="00C04276" w:rsidRDefault="003A7500" w:rsidP="00C04276">
      <w:pPr>
        <w:autoSpaceDE w:val="0"/>
        <w:autoSpaceDN w:val="0"/>
        <w:adjustRightInd w:val="0"/>
        <w:spacing w:line="360" w:lineRule="auto"/>
        <w:jc w:val="both"/>
        <w:rPr>
          <w:rFonts w:asciiTheme="majorBidi" w:hAnsiTheme="majorBidi" w:cstheme="majorBidi"/>
          <w:b/>
          <w:bCs/>
          <w:sz w:val="22"/>
          <w:szCs w:val="22"/>
        </w:rPr>
      </w:pPr>
      <w:r w:rsidRPr="00334F65">
        <w:rPr>
          <w:rFonts w:asciiTheme="majorBidi" w:hAnsiTheme="majorBidi" w:cstheme="majorBidi"/>
          <w:i/>
          <w:iCs/>
          <w:sz w:val="22"/>
          <w:szCs w:val="22"/>
        </w:rPr>
        <w:t xml:space="preserve">     </w:t>
      </w:r>
      <w:r w:rsidR="00C04276" w:rsidRPr="00C04276">
        <w:rPr>
          <w:rFonts w:asciiTheme="majorBidi" w:hAnsiTheme="majorBidi" w:cstheme="majorBidi"/>
          <w:b/>
          <w:bCs/>
          <w:sz w:val="22"/>
          <w:szCs w:val="22"/>
        </w:rPr>
        <w:t xml:space="preserve">3.1.1 </w:t>
      </w:r>
      <w:r w:rsidR="0065705A" w:rsidRPr="00C04276">
        <w:rPr>
          <w:rFonts w:asciiTheme="majorBidi" w:hAnsiTheme="majorBidi" w:cstheme="majorBidi"/>
          <w:b/>
          <w:bCs/>
          <w:sz w:val="22"/>
          <w:szCs w:val="22"/>
        </w:rPr>
        <w:t>Earthly paradise</w:t>
      </w:r>
    </w:p>
    <w:p w:rsidR="0096000F" w:rsidRDefault="00C04276" w:rsidP="006D6E41">
      <w:pPr>
        <w:autoSpaceDE w:val="0"/>
        <w:autoSpaceDN w:val="0"/>
        <w:adjustRightInd w:val="0"/>
        <w:spacing w:line="360" w:lineRule="auto"/>
        <w:jc w:val="both"/>
        <w:rPr>
          <w:rFonts w:asciiTheme="majorBidi" w:hAnsiTheme="majorBidi" w:cstheme="majorBidi"/>
          <w:sz w:val="22"/>
          <w:szCs w:val="22"/>
        </w:rPr>
      </w:pPr>
      <w:r>
        <w:rPr>
          <w:rFonts w:asciiTheme="majorBidi" w:hAnsiTheme="majorBidi" w:cstheme="majorBidi"/>
          <w:i/>
          <w:iCs/>
          <w:sz w:val="22"/>
          <w:szCs w:val="22"/>
        </w:rPr>
        <w:t xml:space="preserve">     </w:t>
      </w:r>
      <w:r w:rsidR="0065705A" w:rsidRPr="00334F65">
        <w:rPr>
          <w:rFonts w:asciiTheme="majorBidi" w:hAnsiTheme="majorBidi" w:cstheme="majorBidi"/>
          <w:i/>
          <w:iCs/>
          <w:sz w:val="22"/>
          <w:szCs w:val="22"/>
        </w:rPr>
        <w:t xml:space="preserve"> </w:t>
      </w:r>
      <w:r w:rsidR="0065705A" w:rsidRPr="00A07202">
        <w:rPr>
          <w:rFonts w:asciiTheme="majorBidi" w:hAnsiTheme="majorBidi" w:cstheme="majorBidi"/>
          <w:sz w:val="22"/>
          <w:szCs w:val="22"/>
        </w:rPr>
        <w:t xml:space="preserve">The </w:t>
      </w:r>
      <w:r w:rsidR="00A07202" w:rsidRPr="004B4F48">
        <w:rPr>
          <w:rFonts w:asciiTheme="majorBidi" w:hAnsiTheme="majorBidi" w:cstheme="majorBidi"/>
          <w:sz w:val="22"/>
          <w:szCs w:val="22"/>
        </w:rPr>
        <w:t xml:space="preserve">hidden </w:t>
      </w:r>
      <w:r w:rsidR="00301B92" w:rsidRPr="004B4F48">
        <w:rPr>
          <w:rFonts w:asciiTheme="majorBidi" w:hAnsiTheme="majorBidi" w:cstheme="majorBidi"/>
          <w:sz w:val="22"/>
          <w:szCs w:val="22"/>
        </w:rPr>
        <w:t>dimensions</w:t>
      </w:r>
      <w:r w:rsidR="0065705A" w:rsidRPr="004B4F48">
        <w:rPr>
          <w:rFonts w:asciiTheme="majorBidi" w:hAnsiTheme="majorBidi" w:cstheme="majorBidi"/>
          <w:sz w:val="22"/>
          <w:szCs w:val="22"/>
        </w:rPr>
        <w:t xml:space="preserve"> behind the </w:t>
      </w:r>
      <w:r w:rsidR="00A07202" w:rsidRPr="004B4F48">
        <w:rPr>
          <w:rFonts w:asciiTheme="majorBidi" w:hAnsiTheme="majorBidi" w:cstheme="majorBidi"/>
          <w:sz w:val="22"/>
          <w:szCs w:val="22"/>
        </w:rPr>
        <w:t>c</w:t>
      </w:r>
      <w:r w:rsidR="007E09AE" w:rsidRPr="004B4F48">
        <w:rPr>
          <w:rFonts w:asciiTheme="majorBidi" w:hAnsiTheme="majorBidi" w:cstheme="majorBidi"/>
          <w:sz w:val="22"/>
          <w:szCs w:val="22"/>
        </w:rPr>
        <w:t>ontext</w:t>
      </w:r>
      <w:r w:rsidR="0065705A" w:rsidRPr="004B4F48">
        <w:rPr>
          <w:rFonts w:asciiTheme="majorBidi" w:hAnsiTheme="majorBidi" w:cstheme="majorBidi"/>
          <w:sz w:val="22"/>
          <w:szCs w:val="22"/>
        </w:rPr>
        <w:t xml:space="preserve"> of Iranian architecture and landscaping </w:t>
      </w:r>
      <w:r w:rsidR="00E21688" w:rsidRPr="004B4F48">
        <w:rPr>
          <w:rFonts w:asciiTheme="majorBidi" w:hAnsiTheme="majorBidi" w:cstheme="majorBidi"/>
          <w:sz w:val="22"/>
          <w:szCs w:val="22"/>
        </w:rPr>
        <w:t>and crafts in particular,</w:t>
      </w:r>
      <w:r w:rsidR="00E21688" w:rsidRPr="00A07202">
        <w:rPr>
          <w:rFonts w:asciiTheme="majorBidi" w:hAnsiTheme="majorBidi" w:cstheme="majorBidi"/>
          <w:sz w:val="22"/>
          <w:szCs w:val="22"/>
        </w:rPr>
        <w:t xml:space="preserve"> </w:t>
      </w:r>
      <w:r w:rsidR="0065705A" w:rsidRPr="00334F65">
        <w:rPr>
          <w:rFonts w:asciiTheme="majorBidi" w:hAnsiTheme="majorBidi" w:cstheme="majorBidi"/>
          <w:sz w:val="22"/>
          <w:szCs w:val="22"/>
        </w:rPr>
        <w:t xml:space="preserve">provided the underlying meanings </w:t>
      </w:r>
      <w:r w:rsidR="0065705A" w:rsidRPr="00334F65">
        <w:rPr>
          <w:rFonts w:asciiTheme="majorBidi" w:hAnsiTheme="majorBidi" w:cstheme="majorBidi"/>
          <w:noProof/>
          <w:sz w:val="22"/>
          <w:szCs w:val="22"/>
        </w:rPr>
        <w:t xml:space="preserve">and mysteries. </w:t>
      </w:r>
      <w:r w:rsidR="0065705A" w:rsidRPr="00334F65">
        <w:rPr>
          <w:rFonts w:asciiTheme="majorBidi" w:hAnsiTheme="majorBidi" w:cstheme="majorBidi"/>
          <w:sz w:val="22"/>
          <w:szCs w:val="22"/>
        </w:rPr>
        <w:t xml:space="preserve">In other </w:t>
      </w:r>
      <w:r w:rsidR="0065705A" w:rsidRPr="00334F65">
        <w:rPr>
          <w:rFonts w:asciiTheme="majorBidi" w:hAnsiTheme="majorBidi" w:cstheme="majorBidi"/>
          <w:noProof/>
          <w:sz w:val="22"/>
          <w:szCs w:val="22"/>
        </w:rPr>
        <w:t>words,</w:t>
      </w:r>
      <w:r w:rsidR="0065705A" w:rsidRPr="00334F65">
        <w:rPr>
          <w:rFonts w:asciiTheme="majorBidi" w:hAnsiTheme="majorBidi" w:cstheme="majorBidi"/>
          <w:sz w:val="22"/>
          <w:szCs w:val="22"/>
        </w:rPr>
        <w:t xml:space="preserve"> these were defined in the world of symbols.</w:t>
      </w:r>
      <w:r w:rsidR="00F31FC9" w:rsidRPr="00334F65">
        <w:rPr>
          <w:rFonts w:asciiTheme="majorBidi" w:hAnsiTheme="majorBidi" w:cstheme="majorBidi"/>
          <w:sz w:val="22"/>
          <w:szCs w:val="22"/>
        </w:rPr>
        <w:t xml:space="preserve"> </w:t>
      </w:r>
      <w:r w:rsidR="0065705A" w:rsidRPr="00334F65">
        <w:rPr>
          <w:rFonts w:asciiTheme="majorBidi" w:hAnsiTheme="majorBidi" w:cstheme="majorBidi"/>
          <w:sz w:val="22"/>
          <w:szCs w:val="22"/>
        </w:rPr>
        <w:t xml:space="preserve">The different aspects of a garden as </w:t>
      </w:r>
      <w:r w:rsidR="00A07202" w:rsidRPr="004B4F48">
        <w:rPr>
          <w:rFonts w:asciiTheme="majorBidi" w:hAnsiTheme="majorBidi" w:cstheme="majorBidi"/>
          <w:sz w:val="22"/>
          <w:szCs w:val="22"/>
        </w:rPr>
        <w:t>a</w:t>
      </w:r>
      <w:r w:rsidR="0065705A" w:rsidRPr="004B4F48">
        <w:rPr>
          <w:rFonts w:asciiTheme="majorBidi" w:hAnsiTheme="majorBidi" w:cstheme="majorBidi"/>
          <w:sz w:val="22"/>
          <w:szCs w:val="22"/>
        </w:rPr>
        <w:t xml:space="preserve"> </w:t>
      </w:r>
      <w:r w:rsidR="00A07202" w:rsidRPr="004B4F48">
        <w:rPr>
          <w:rFonts w:asciiTheme="majorBidi" w:hAnsiTheme="majorBidi" w:cstheme="majorBidi"/>
          <w:i/>
          <w:iCs/>
          <w:sz w:val="22"/>
          <w:szCs w:val="22"/>
        </w:rPr>
        <w:t>sacred-</w:t>
      </w:r>
      <w:r w:rsidR="00E21688" w:rsidRPr="004B4F48">
        <w:rPr>
          <w:rFonts w:asciiTheme="majorBidi" w:hAnsiTheme="majorBidi" w:cstheme="majorBidi"/>
          <w:i/>
          <w:iCs/>
          <w:sz w:val="22"/>
          <w:szCs w:val="22"/>
        </w:rPr>
        <w:t>archetype</w:t>
      </w:r>
      <w:r w:rsidR="0065705A" w:rsidRPr="00E21688">
        <w:rPr>
          <w:rFonts w:asciiTheme="majorBidi" w:hAnsiTheme="majorBidi" w:cstheme="majorBidi"/>
          <w:color w:val="FF0000"/>
          <w:sz w:val="22"/>
          <w:szCs w:val="22"/>
        </w:rPr>
        <w:t xml:space="preserve"> </w:t>
      </w:r>
      <w:r w:rsidR="0065705A" w:rsidRPr="00334F65">
        <w:rPr>
          <w:rFonts w:asciiTheme="majorBidi" w:hAnsiTheme="majorBidi" w:cstheme="majorBidi"/>
          <w:sz w:val="22"/>
          <w:szCs w:val="22"/>
        </w:rPr>
        <w:t xml:space="preserve">are embraced by its motif. </w:t>
      </w:r>
      <w:r w:rsidR="0065705A" w:rsidRPr="00334F65">
        <w:rPr>
          <w:rFonts w:asciiTheme="majorBidi" w:hAnsiTheme="majorBidi" w:cstheme="majorBidi"/>
          <w:sz w:val="22"/>
          <w:szCs w:val="22"/>
        </w:rPr>
        <w:lastRenderedPageBreak/>
        <w:t xml:space="preserve">The primordial nature of the </w:t>
      </w:r>
      <w:r w:rsidR="00A07202" w:rsidRPr="00334F65">
        <w:rPr>
          <w:rFonts w:asciiTheme="majorBidi" w:hAnsiTheme="majorBidi" w:cstheme="majorBidi"/>
          <w:sz w:val="22"/>
          <w:szCs w:val="22"/>
        </w:rPr>
        <w:t>Garden</w:t>
      </w:r>
      <w:r w:rsidR="0065705A" w:rsidRPr="00334F65">
        <w:rPr>
          <w:rFonts w:asciiTheme="majorBidi" w:hAnsiTheme="majorBidi" w:cstheme="majorBidi"/>
          <w:sz w:val="22"/>
          <w:szCs w:val="22"/>
        </w:rPr>
        <w:t xml:space="preserve"> of Eden as a symbol of cosmic order with all its royal managements and timeless myth provides one of the widespread themes of a garden</w:t>
      </w:r>
      <w:r w:rsidR="00C9559B">
        <w:rPr>
          <w:rFonts w:asciiTheme="majorBidi" w:hAnsiTheme="majorBidi" w:cstheme="majorBidi"/>
          <w:sz w:val="22"/>
          <w:szCs w:val="22"/>
        </w:rPr>
        <w:t xml:space="preserve"> [</w:t>
      </w:r>
      <w:r w:rsidR="0087619F">
        <w:rPr>
          <w:rStyle w:val="EndnoteReference"/>
          <w:rFonts w:asciiTheme="majorBidi" w:hAnsiTheme="majorBidi" w:cstheme="majorBidi"/>
          <w:sz w:val="22"/>
          <w:szCs w:val="22"/>
        </w:rPr>
        <w:endnoteReference w:id="20"/>
      </w:r>
      <w:r w:rsidR="00C9559B">
        <w:rPr>
          <w:rFonts w:asciiTheme="majorBidi" w:hAnsiTheme="majorBidi" w:cstheme="majorBidi"/>
          <w:sz w:val="22"/>
          <w:szCs w:val="22"/>
        </w:rPr>
        <w:t xml:space="preserve">]. </w:t>
      </w:r>
      <w:r w:rsidR="0065705A" w:rsidRPr="00334F65">
        <w:rPr>
          <w:rFonts w:asciiTheme="majorBidi" w:hAnsiTheme="majorBidi" w:cstheme="majorBidi"/>
          <w:sz w:val="22"/>
          <w:szCs w:val="22"/>
        </w:rPr>
        <w:t xml:space="preserve">Therefore, the relationship between </w:t>
      </w:r>
      <w:r w:rsidR="004716AB">
        <w:rPr>
          <w:rFonts w:asciiTheme="majorBidi" w:hAnsiTheme="majorBidi" w:cstheme="majorBidi"/>
          <w:sz w:val="22"/>
          <w:szCs w:val="22"/>
        </w:rPr>
        <w:t xml:space="preserve">the symbols of </w:t>
      </w:r>
      <w:r w:rsidR="004716AB" w:rsidRPr="004B4F48">
        <w:rPr>
          <w:rFonts w:asciiTheme="majorBidi" w:hAnsiTheme="majorBidi" w:cstheme="majorBidi"/>
          <w:sz w:val="22"/>
          <w:szCs w:val="22"/>
        </w:rPr>
        <w:t>Iranian landscaping</w:t>
      </w:r>
      <w:r w:rsidR="0065705A" w:rsidRPr="00334F65">
        <w:rPr>
          <w:rFonts w:asciiTheme="majorBidi" w:hAnsiTheme="majorBidi" w:cstheme="majorBidi"/>
          <w:sz w:val="22"/>
          <w:szCs w:val="22"/>
        </w:rPr>
        <w:t xml:space="preserve"> and </w:t>
      </w:r>
      <w:r w:rsidR="0065705A" w:rsidRPr="00334F65">
        <w:rPr>
          <w:rFonts w:asciiTheme="majorBidi" w:hAnsiTheme="majorBidi" w:cstheme="majorBidi"/>
          <w:noProof/>
          <w:sz w:val="22"/>
          <w:szCs w:val="22"/>
        </w:rPr>
        <w:t>self-definition</w:t>
      </w:r>
      <w:r w:rsidR="0065705A" w:rsidRPr="00334F65">
        <w:rPr>
          <w:rFonts w:asciiTheme="majorBidi" w:hAnsiTheme="majorBidi" w:cstheme="majorBidi"/>
          <w:sz w:val="22"/>
          <w:szCs w:val="22"/>
        </w:rPr>
        <w:t xml:space="preserve"> of the </w:t>
      </w:r>
      <w:r w:rsidR="00041BEB" w:rsidRPr="00334F65">
        <w:rPr>
          <w:rFonts w:asciiTheme="majorBidi" w:hAnsiTheme="majorBidi" w:cstheme="majorBidi"/>
          <w:i/>
          <w:iCs/>
          <w:sz w:val="22"/>
          <w:szCs w:val="22"/>
        </w:rPr>
        <w:t xml:space="preserve">four </w:t>
      </w:r>
      <w:r w:rsidR="0065705A" w:rsidRPr="00334F65">
        <w:rPr>
          <w:rFonts w:asciiTheme="majorBidi" w:hAnsiTheme="majorBidi" w:cstheme="majorBidi"/>
          <w:i/>
          <w:iCs/>
          <w:sz w:val="22"/>
          <w:szCs w:val="22"/>
        </w:rPr>
        <w:t>fold</w:t>
      </w:r>
      <w:r w:rsidR="0065705A" w:rsidRPr="00334F65">
        <w:rPr>
          <w:rFonts w:asciiTheme="majorBidi" w:hAnsiTheme="majorBidi" w:cstheme="majorBidi"/>
          <w:sz w:val="22"/>
          <w:szCs w:val="22"/>
        </w:rPr>
        <w:t xml:space="preserve"> aspect was considered in this article. A participation </w:t>
      </w:r>
      <w:r w:rsidR="0065705A" w:rsidRPr="00334F65">
        <w:rPr>
          <w:rFonts w:asciiTheme="majorBidi" w:hAnsiTheme="majorBidi" w:cstheme="majorBidi"/>
          <w:noProof/>
          <w:sz w:val="22"/>
          <w:szCs w:val="22"/>
        </w:rPr>
        <w:t>in</w:t>
      </w:r>
      <w:r w:rsidR="00573171">
        <w:rPr>
          <w:rFonts w:asciiTheme="majorBidi" w:hAnsiTheme="majorBidi" w:cstheme="majorBidi"/>
          <w:noProof/>
          <w:sz w:val="22"/>
          <w:szCs w:val="22"/>
        </w:rPr>
        <w:t xml:space="preserve"> </w:t>
      </w:r>
      <w:r w:rsidR="00301B92" w:rsidRPr="004B4F48">
        <w:rPr>
          <w:rFonts w:asciiTheme="majorBidi" w:hAnsiTheme="majorBidi" w:cstheme="majorBidi"/>
          <w:noProof/>
          <w:sz w:val="22"/>
          <w:szCs w:val="22"/>
        </w:rPr>
        <w:t xml:space="preserve">some </w:t>
      </w:r>
      <w:r w:rsidR="00573171" w:rsidRPr="004B4F48">
        <w:rPr>
          <w:rFonts w:asciiTheme="majorBidi" w:hAnsiTheme="majorBidi" w:cstheme="majorBidi"/>
          <w:noProof/>
          <w:sz w:val="22"/>
          <w:szCs w:val="22"/>
        </w:rPr>
        <w:t>sacred values and concepts</w:t>
      </w:r>
      <w:r w:rsidR="0065705A" w:rsidRPr="00334F65">
        <w:rPr>
          <w:rFonts w:asciiTheme="majorBidi" w:hAnsiTheme="majorBidi" w:cstheme="majorBidi"/>
          <w:sz w:val="22"/>
          <w:szCs w:val="22"/>
        </w:rPr>
        <w:t xml:space="preserve"> and attributes (</w:t>
      </w:r>
      <w:r w:rsidR="0065705A" w:rsidRPr="00334F65">
        <w:rPr>
          <w:rFonts w:asciiTheme="majorBidi" w:hAnsiTheme="majorBidi" w:cstheme="majorBidi"/>
          <w:noProof/>
          <w:sz w:val="22"/>
          <w:szCs w:val="22"/>
        </w:rPr>
        <w:t>an interpretation of holy beliefs in paradise)</w:t>
      </w:r>
      <w:r w:rsidR="0065705A" w:rsidRPr="00334F65">
        <w:rPr>
          <w:rFonts w:asciiTheme="majorBidi" w:hAnsiTheme="majorBidi" w:cstheme="majorBidi"/>
          <w:sz w:val="22"/>
          <w:szCs w:val="22"/>
        </w:rPr>
        <w:t xml:space="preserve"> was accordingly discovered.</w:t>
      </w:r>
      <w:r w:rsidR="0065705A" w:rsidRPr="00334F65">
        <w:rPr>
          <w:rFonts w:asciiTheme="majorBidi" w:hAnsiTheme="majorBidi" w:cstheme="majorBidi"/>
          <w:iCs/>
          <w:sz w:val="22"/>
          <w:szCs w:val="22"/>
        </w:rPr>
        <w:t xml:space="preserve"> Also, the symbol of paradise used in </w:t>
      </w:r>
      <w:r w:rsidR="0065705A" w:rsidRPr="004B4F48">
        <w:rPr>
          <w:rFonts w:asciiTheme="majorBidi" w:hAnsiTheme="majorBidi" w:cstheme="majorBidi"/>
          <w:iCs/>
          <w:sz w:val="22"/>
          <w:szCs w:val="22"/>
        </w:rPr>
        <w:t>Iranian</w:t>
      </w:r>
      <w:r w:rsidR="004716AB" w:rsidRPr="004B4F48">
        <w:rPr>
          <w:rFonts w:asciiTheme="majorBidi" w:hAnsiTheme="majorBidi" w:cstheme="majorBidi"/>
          <w:iCs/>
          <w:sz w:val="22"/>
          <w:szCs w:val="22"/>
        </w:rPr>
        <w:t>-Islamic</w:t>
      </w:r>
      <w:r w:rsidR="0065705A" w:rsidRPr="004B4F48">
        <w:rPr>
          <w:rFonts w:asciiTheme="majorBidi" w:hAnsiTheme="majorBidi" w:cstheme="majorBidi"/>
          <w:iCs/>
          <w:sz w:val="22"/>
          <w:szCs w:val="22"/>
        </w:rPr>
        <w:t xml:space="preserve"> art and crafts</w:t>
      </w:r>
      <w:r w:rsidR="0065705A" w:rsidRPr="00334F65">
        <w:rPr>
          <w:rFonts w:asciiTheme="majorBidi" w:hAnsiTheme="majorBidi" w:cstheme="majorBidi"/>
          <w:iCs/>
          <w:sz w:val="22"/>
          <w:szCs w:val="22"/>
        </w:rPr>
        <w:t xml:space="preserve"> was found to be presented with no time as the paradise itself is </w:t>
      </w:r>
      <w:r w:rsidR="0065705A" w:rsidRPr="00334F65">
        <w:rPr>
          <w:rFonts w:asciiTheme="majorBidi" w:hAnsiTheme="majorBidi" w:cstheme="majorBidi"/>
          <w:i/>
          <w:sz w:val="22"/>
          <w:szCs w:val="22"/>
        </w:rPr>
        <w:t>timeless</w:t>
      </w:r>
      <w:r w:rsidR="0065705A" w:rsidRPr="00334F65">
        <w:rPr>
          <w:rFonts w:asciiTheme="majorBidi" w:hAnsiTheme="majorBidi" w:cstheme="majorBidi"/>
          <w:iCs/>
          <w:sz w:val="22"/>
          <w:szCs w:val="22"/>
        </w:rPr>
        <w:t xml:space="preserve"> though incorporating all the seasons had found in body of Iranian architecture </w:t>
      </w:r>
      <w:r w:rsidR="0065705A" w:rsidRPr="004B4F48">
        <w:rPr>
          <w:rFonts w:asciiTheme="majorBidi" w:hAnsiTheme="majorBidi" w:cstheme="majorBidi"/>
          <w:iCs/>
          <w:sz w:val="22"/>
          <w:szCs w:val="22"/>
        </w:rPr>
        <w:t>and landscape</w:t>
      </w:r>
      <w:r w:rsidR="001841CB" w:rsidRPr="004B4F48">
        <w:rPr>
          <w:rFonts w:asciiTheme="majorBidi" w:hAnsiTheme="majorBidi" w:cstheme="majorBidi"/>
          <w:iCs/>
          <w:sz w:val="22"/>
          <w:szCs w:val="22"/>
        </w:rPr>
        <w:t xml:space="preserve"> architecture</w:t>
      </w:r>
      <w:r w:rsidR="0065705A" w:rsidRPr="001841CB">
        <w:rPr>
          <w:rFonts w:asciiTheme="majorBidi" w:hAnsiTheme="majorBidi" w:cstheme="majorBidi"/>
          <w:i/>
          <w:sz w:val="22"/>
          <w:szCs w:val="22"/>
        </w:rPr>
        <w:t>,</w:t>
      </w:r>
      <w:r w:rsidR="008172BB" w:rsidRPr="001841CB">
        <w:rPr>
          <w:rFonts w:asciiTheme="majorBidi" w:hAnsiTheme="majorBidi" w:cstheme="majorBidi"/>
          <w:sz w:val="22"/>
          <w:szCs w:val="22"/>
        </w:rPr>
        <w:t xml:space="preserve"> </w:t>
      </w:r>
      <w:r w:rsidR="00FE6FB5" w:rsidRPr="001841CB">
        <w:rPr>
          <w:rFonts w:asciiTheme="majorBidi" w:hAnsiTheme="majorBidi" w:cstheme="majorBidi"/>
          <w:sz w:val="22"/>
          <w:szCs w:val="22"/>
        </w:rPr>
        <w:t xml:space="preserve">garden and </w:t>
      </w:r>
      <w:r w:rsidR="008172BB" w:rsidRPr="001841CB">
        <w:rPr>
          <w:rFonts w:asciiTheme="majorBidi" w:hAnsiTheme="majorBidi" w:cstheme="majorBidi"/>
          <w:sz w:val="22"/>
          <w:szCs w:val="22"/>
        </w:rPr>
        <w:t>q</w:t>
      </w:r>
      <w:r w:rsidR="0065705A" w:rsidRPr="001841CB">
        <w:rPr>
          <w:rFonts w:asciiTheme="majorBidi" w:hAnsiTheme="majorBidi" w:cstheme="majorBidi"/>
          <w:sz w:val="22"/>
          <w:szCs w:val="22"/>
        </w:rPr>
        <w:t xml:space="preserve">uadruple </w:t>
      </w:r>
      <w:r w:rsidR="008172BB" w:rsidRPr="001841CB">
        <w:rPr>
          <w:rFonts w:asciiTheme="majorBidi" w:hAnsiTheme="majorBidi" w:cstheme="majorBidi"/>
          <w:sz w:val="22"/>
          <w:szCs w:val="22"/>
        </w:rPr>
        <w:t>g</w:t>
      </w:r>
      <w:r w:rsidR="0065705A" w:rsidRPr="001841CB">
        <w:rPr>
          <w:rFonts w:asciiTheme="majorBidi" w:hAnsiTheme="majorBidi" w:cstheme="majorBidi"/>
          <w:sz w:val="22"/>
          <w:szCs w:val="22"/>
        </w:rPr>
        <w:t>arden carpets of Iran,</w:t>
      </w:r>
      <w:r w:rsidR="0065705A" w:rsidRPr="001841CB">
        <w:rPr>
          <w:rFonts w:asciiTheme="majorBidi" w:hAnsiTheme="majorBidi" w:cstheme="majorBidi"/>
          <w:i/>
          <w:sz w:val="22"/>
          <w:szCs w:val="22"/>
        </w:rPr>
        <w:t xml:space="preserve"> </w:t>
      </w:r>
      <w:proofErr w:type="spellStart"/>
      <w:r w:rsidR="0065705A" w:rsidRPr="001841CB">
        <w:rPr>
          <w:rFonts w:asciiTheme="majorBidi" w:hAnsiTheme="majorBidi" w:cstheme="majorBidi"/>
          <w:i/>
          <w:sz w:val="22"/>
          <w:szCs w:val="22"/>
        </w:rPr>
        <w:t>Minatur</w:t>
      </w:r>
      <w:proofErr w:type="spellEnd"/>
      <w:r w:rsidR="0065705A" w:rsidRPr="001841CB">
        <w:rPr>
          <w:rFonts w:asciiTheme="majorBidi" w:hAnsiTheme="majorBidi" w:cstheme="majorBidi"/>
          <w:iCs/>
          <w:sz w:val="22"/>
          <w:szCs w:val="22"/>
        </w:rPr>
        <w:t xml:space="preserve"> </w:t>
      </w:r>
      <w:r w:rsidR="0065705A" w:rsidRPr="004B4F48">
        <w:rPr>
          <w:rFonts w:asciiTheme="majorBidi" w:hAnsiTheme="majorBidi" w:cstheme="majorBidi"/>
          <w:iCs/>
          <w:sz w:val="22"/>
          <w:szCs w:val="22"/>
        </w:rPr>
        <w:t>(</w:t>
      </w:r>
      <w:r w:rsidR="00301B92" w:rsidRPr="004B4F48">
        <w:rPr>
          <w:rFonts w:asciiTheme="majorBidi" w:hAnsiTheme="majorBidi" w:cstheme="majorBidi"/>
          <w:iCs/>
          <w:sz w:val="22"/>
          <w:szCs w:val="22"/>
        </w:rPr>
        <w:t xml:space="preserve">a kind of </w:t>
      </w:r>
      <w:r w:rsidR="008E237E" w:rsidRPr="004B4F48">
        <w:rPr>
          <w:rFonts w:asciiTheme="majorBidi" w:hAnsiTheme="majorBidi" w:cstheme="majorBidi"/>
          <w:iCs/>
          <w:sz w:val="22"/>
          <w:szCs w:val="22"/>
        </w:rPr>
        <w:t xml:space="preserve">Persian </w:t>
      </w:r>
      <w:r w:rsidR="0065705A" w:rsidRPr="004B4F48">
        <w:rPr>
          <w:rFonts w:asciiTheme="majorBidi" w:hAnsiTheme="majorBidi" w:cstheme="majorBidi"/>
          <w:iCs/>
          <w:sz w:val="22"/>
          <w:szCs w:val="22"/>
        </w:rPr>
        <w:t>painting</w:t>
      </w:r>
      <w:r w:rsidR="008E237E" w:rsidRPr="004B4F48">
        <w:t xml:space="preserve"> and </w:t>
      </w:r>
      <w:r w:rsidR="008E237E" w:rsidRPr="004B4F48">
        <w:rPr>
          <w:rFonts w:asciiTheme="majorBidi" w:hAnsiTheme="majorBidi" w:cstheme="majorBidi"/>
          <w:iCs/>
          <w:sz w:val="22"/>
          <w:szCs w:val="22"/>
        </w:rPr>
        <w:t>illuminated manuscript</w:t>
      </w:r>
      <w:r w:rsidR="0065705A" w:rsidRPr="004B4F48">
        <w:rPr>
          <w:rFonts w:asciiTheme="majorBidi" w:hAnsiTheme="majorBidi" w:cstheme="majorBidi"/>
          <w:iCs/>
          <w:sz w:val="22"/>
          <w:szCs w:val="22"/>
        </w:rPr>
        <w:t>)</w:t>
      </w:r>
      <w:r w:rsidR="004716AB" w:rsidRPr="004B4F48">
        <w:rPr>
          <w:rFonts w:asciiTheme="majorBidi" w:hAnsiTheme="majorBidi" w:cstheme="majorBidi"/>
          <w:iCs/>
          <w:sz w:val="22"/>
          <w:szCs w:val="22"/>
        </w:rPr>
        <w:t xml:space="preserve">, </w:t>
      </w:r>
      <w:r w:rsidR="0065705A" w:rsidRPr="004B4F48">
        <w:rPr>
          <w:rFonts w:asciiTheme="majorBidi" w:hAnsiTheme="majorBidi" w:cstheme="majorBidi"/>
          <w:sz w:val="22"/>
          <w:szCs w:val="22"/>
        </w:rPr>
        <w:t>earthenware</w:t>
      </w:r>
      <w:r w:rsidR="004716AB" w:rsidRPr="004B4F48">
        <w:rPr>
          <w:rFonts w:asciiTheme="majorBidi" w:hAnsiTheme="majorBidi" w:cstheme="majorBidi"/>
          <w:sz w:val="22"/>
          <w:szCs w:val="22"/>
        </w:rPr>
        <w:t xml:space="preserve"> and etc</w:t>
      </w:r>
      <w:r w:rsidR="0065705A" w:rsidRPr="004B4F48">
        <w:rPr>
          <w:rFonts w:asciiTheme="majorBidi" w:hAnsiTheme="majorBidi" w:cstheme="majorBidi"/>
          <w:iCs/>
          <w:sz w:val="22"/>
          <w:szCs w:val="22"/>
        </w:rPr>
        <w:t>.</w:t>
      </w:r>
      <w:r w:rsidR="0065705A" w:rsidRPr="00334F65">
        <w:rPr>
          <w:rFonts w:asciiTheme="majorBidi" w:hAnsiTheme="majorBidi" w:cstheme="majorBidi"/>
          <w:iCs/>
          <w:sz w:val="22"/>
          <w:szCs w:val="22"/>
        </w:rPr>
        <w:t xml:space="preserve"> </w:t>
      </w:r>
      <w:r w:rsidR="0065705A" w:rsidRPr="00334F65">
        <w:rPr>
          <w:rFonts w:asciiTheme="majorBidi" w:hAnsiTheme="majorBidi" w:cstheme="majorBidi"/>
          <w:sz w:val="22"/>
          <w:szCs w:val="22"/>
        </w:rPr>
        <w:t xml:space="preserve">By the meanings of the symbols </w:t>
      </w:r>
      <w:r w:rsidR="0065705A" w:rsidRPr="00334F65">
        <w:rPr>
          <w:rFonts w:asciiTheme="majorBidi" w:hAnsiTheme="majorBidi" w:cstheme="majorBidi"/>
          <w:noProof/>
          <w:sz w:val="22"/>
          <w:szCs w:val="22"/>
        </w:rPr>
        <w:t>used</w:t>
      </w:r>
      <w:r w:rsidR="0065705A" w:rsidRPr="00334F65">
        <w:rPr>
          <w:rFonts w:asciiTheme="majorBidi" w:hAnsiTheme="majorBidi" w:cstheme="majorBidi"/>
          <w:sz w:val="22"/>
          <w:szCs w:val="22"/>
        </w:rPr>
        <w:t xml:space="preserve"> in the </w:t>
      </w:r>
      <w:r w:rsidR="00DE2F5E" w:rsidRPr="00334F65">
        <w:rPr>
          <w:rFonts w:asciiTheme="majorBidi" w:hAnsiTheme="majorBidi" w:cstheme="majorBidi"/>
          <w:sz w:val="22"/>
          <w:szCs w:val="22"/>
        </w:rPr>
        <w:t xml:space="preserve">four </w:t>
      </w:r>
      <w:r w:rsidR="0065705A" w:rsidRPr="00334F65">
        <w:rPr>
          <w:rFonts w:asciiTheme="majorBidi" w:hAnsiTheme="majorBidi" w:cstheme="majorBidi"/>
          <w:sz w:val="22"/>
          <w:szCs w:val="22"/>
        </w:rPr>
        <w:t>fold</w:t>
      </w:r>
      <w:r w:rsidR="0065705A" w:rsidRPr="00334F65" w:rsidDel="001516BC">
        <w:rPr>
          <w:rFonts w:asciiTheme="majorBidi" w:hAnsiTheme="majorBidi" w:cstheme="majorBidi"/>
          <w:iCs/>
          <w:sz w:val="22"/>
          <w:szCs w:val="22"/>
        </w:rPr>
        <w:t xml:space="preserve"> </w:t>
      </w:r>
      <w:r w:rsidR="0065705A" w:rsidRPr="00334F65">
        <w:rPr>
          <w:rFonts w:asciiTheme="majorBidi" w:hAnsiTheme="majorBidi" w:cstheme="majorBidi"/>
          <w:sz w:val="22"/>
          <w:szCs w:val="22"/>
        </w:rPr>
        <w:t xml:space="preserve">drawings, the memory of paradise </w:t>
      </w:r>
      <w:r w:rsidR="0065705A" w:rsidRPr="00334F65">
        <w:rPr>
          <w:rFonts w:asciiTheme="majorBidi" w:hAnsiTheme="majorBidi" w:cstheme="majorBidi"/>
          <w:noProof/>
          <w:sz w:val="22"/>
          <w:szCs w:val="22"/>
        </w:rPr>
        <w:t>could be flourished</w:t>
      </w:r>
      <w:r w:rsidR="0065705A" w:rsidRPr="00334F65">
        <w:rPr>
          <w:rFonts w:asciiTheme="majorBidi" w:hAnsiTheme="majorBidi" w:cstheme="majorBidi"/>
          <w:sz w:val="22"/>
          <w:szCs w:val="22"/>
        </w:rPr>
        <w:t xml:space="preserve"> into human's mind, thus creating a fine example of a latent meaning of Persian gardens. The most important role of an earthly paradise was manifesting a </w:t>
      </w:r>
      <w:r w:rsidR="00572259">
        <w:rPr>
          <w:rFonts w:asciiTheme="majorBidi" w:hAnsiTheme="majorBidi" w:cstheme="majorBidi"/>
          <w:sz w:val="22"/>
          <w:szCs w:val="22"/>
        </w:rPr>
        <w:t xml:space="preserve">paradigm, </w:t>
      </w:r>
      <w:r w:rsidR="00572259" w:rsidRPr="00572259">
        <w:rPr>
          <w:rFonts w:asciiTheme="majorBidi" w:hAnsiTheme="majorBidi" w:cstheme="majorBidi"/>
          <w:i/>
          <w:iCs/>
          <w:sz w:val="22"/>
          <w:szCs w:val="22"/>
        </w:rPr>
        <w:t>Form</w:t>
      </w:r>
      <w:r w:rsidR="00572259">
        <w:rPr>
          <w:rFonts w:asciiTheme="majorBidi" w:hAnsiTheme="majorBidi" w:cstheme="majorBidi"/>
          <w:sz w:val="22"/>
          <w:szCs w:val="22"/>
        </w:rPr>
        <w:t xml:space="preserve">, </w:t>
      </w:r>
      <w:r w:rsidR="0065705A" w:rsidRPr="004B4F48">
        <w:rPr>
          <w:rFonts w:asciiTheme="majorBidi" w:hAnsiTheme="majorBidi" w:cstheme="majorBidi"/>
          <w:sz w:val="22"/>
          <w:szCs w:val="22"/>
        </w:rPr>
        <w:t xml:space="preserve">sacred </w:t>
      </w:r>
      <w:r w:rsidR="0065705A" w:rsidRPr="004B4F48">
        <w:rPr>
          <w:rFonts w:asciiTheme="majorBidi" w:hAnsiTheme="majorBidi" w:cstheme="majorBidi"/>
          <w:noProof/>
          <w:sz w:val="22"/>
          <w:szCs w:val="22"/>
        </w:rPr>
        <w:t>place</w:t>
      </w:r>
      <w:r w:rsidR="00572259" w:rsidRPr="004B4F48">
        <w:rPr>
          <w:rFonts w:asciiTheme="majorBidi" w:hAnsiTheme="majorBidi" w:cstheme="majorBidi"/>
          <w:noProof/>
          <w:sz w:val="22"/>
          <w:szCs w:val="22"/>
        </w:rPr>
        <w:t xml:space="preserve"> and archetype</w:t>
      </w:r>
      <w:r w:rsidR="0065705A" w:rsidRPr="004B4F48">
        <w:rPr>
          <w:rFonts w:asciiTheme="majorBidi" w:hAnsiTheme="majorBidi" w:cstheme="majorBidi"/>
          <w:noProof/>
          <w:sz w:val="22"/>
          <w:szCs w:val="22"/>
        </w:rPr>
        <w:t>;</w:t>
      </w:r>
      <w:r w:rsidR="0065705A" w:rsidRPr="004B4F48">
        <w:rPr>
          <w:rFonts w:asciiTheme="majorBidi" w:hAnsiTheme="majorBidi" w:cstheme="majorBidi"/>
          <w:sz w:val="22"/>
          <w:szCs w:val="22"/>
        </w:rPr>
        <w:t xml:space="preserve"> it might be a ‘</w:t>
      </w:r>
      <w:r w:rsidR="0065705A" w:rsidRPr="004B4F48">
        <w:rPr>
          <w:rFonts w:asciiTheme="majorBidi" w:hAnsiTheme="majorBidi" w:cstheme="majorBidi"/>
          <w:noProof/>
          <w:sz w:val="22"/>
          <w:szCs w:val="22"/>
        </w:rPr>
        <w:t>spiritual</w:t>
      </w:r>
      <w:r w:rsidR="0065705A" w:rsidRPr="004B4F48">
        <w:rPr>
          <w:rFonts w:asciiTheme="majorBidi" w:hAnsiTheme="majorBidi" w:cstheme="majorBidi"/>
          <w:sz w:val="22"/>
          <w:szCs w:val="22"/>
        </w:rPr>
        <w:t xml:space="preserve"> landscape’. </w:t>
      </w:r>
      <w:r w:rsidR="00572259" w:rsidRPr="004B4F48">
        <w:rPr>
          <w:rFonts w:asciiTheme="majorBidi" w:hAnsiTheme="majorBidi" w:cstheme="majorBidi"/>
          <w:sz w:val="22"/>
          <w:szCs w:val="22"/>
        </w:rPr>
        <w:t xml:space="preserve">For example, </w:t>
      </w:r>
      <w:r w:rsidR="0065705A" w:rsidRPr="004B4F48">
        <w:rPr>
          <w:rFonts w:asciiTheme="majorBidi" w:hAnsiTheme="majorBidi" w:cstheme="majorBidi"/>
          <w:sz w:val="22"/>
          <w:szCs w:val="22"/>
        </w:rPr>
        <w:t>‘</w:t>
      </w:r>
      <w:r w:rsidR="0065705A" w:rsidRPr="004B4F48">
        <w:rPr>
          <w:rFonts w:asciiTheme="majorBidi" w:hAnsiTheme="majorBidi" w:cstheme="majorBidi"/>
          <w:noProof/>
          <w:sz w:val="22"/>
          <w:szCs w:val="22"/>
        </w:rPr>
        <w:t>Mandala</w:t>
      </w:r>
      <w:r w:rsidR="0065705A" w:rsidRPr="004B4F48">
        <w:rPr>
          <w:rFonts w:asciiTheme="majorBidi" w:hAnsiTheme="majorBidi" w:cstheme="majorBidi"/>
          <w:sz w:val="22"/>
          <w:szCs w:val="22"/>
        </w:rPr>
        <w:t xml:space="preserve">’ as a </w:t>
      </w:r>
      <w:r w:rsidR="0065705A" w:rsidRPr="004B4F48">
        <w:rPr>
          <w:rFonts w:asciiTheme="majorBidi" w:hAnsiTheme="majorBidi" w:cstheme="majorBidi"/>
          <w:iCs/>
          <w:noProof/>
          <w:sz w:val="22"/>
          <w:szCs w:val="22"/>
        </w:rPr>
        <w:t>spiritual garden</w:t>
      </w:r>
      <w:r w:rsidR="0065705A" w:rsidRPr="004B4F48">
        <w:rPr>
          <w:rFonts w:asciiTheme="majorBidi" w:hAnsiTheme="majorBidi" w:cstheme="majorBidi"/>
          <w:sz w:val="22"/>
          <w:szCs w:val="22"/>
        </w:rPr>
        <w:t xml:space="preserve"> generated around the </w:t>
      </w:r>
      <w:r w:rsidR="0065705A" w:rsidRPr="004B4F48">
        <w:rPr>
          <w:rFonts w:asciiTheme="majorBidi" w:hAnsiTheme="majorBidi" w:cstheme="majorBidi"/>
          <w:noProof/>
          <w:sz w:val="22"/>
          <w:szCs w:val="22"/>
        </w:rPr>
        <w:t>civic</w:t>
      </w:r>
      <w:r w:rsidR="0065705A" w:rsidRPr="004B4F48">
        <w:rPr>
          <w:rFonts w:asciiTheme="majorBidi" w:hAnsiTheme="majorBidi" w:cstheme="majorBidi"/>
          <w:sz w:val="22"/>
          <w:szCs w:val="22"/>
        </w:rPr>
        <w:t xml:space="preserve"> </w:t>
      </w:r>
      <w:proofErr w:type="spellStart"/>
      <w:r w:rsidR="0065705A" w:rsidRPr="004B4F48">
        <w:rPr>
          <w:rFonts w:asciiTheme="majorBidi" w:hAnsiTheme="majorBidi" w:cstheme="majorBidi"/>
          <w:sz w:val="22"/>
          <w:szCs w:val="22"/>
        </w:rPr>
        <w:t>center</w:t>
      </w:r>
      <w:proofErr w:type="spellEnd"/>
      <w:r w:rsidR="0065705A" w:rsidRPr="004B4F48">
        <w:rPr>
          <w:rFonts w:asciiTheme="majorBidi" w:hAnsiTheme="majorBidi" w:cstheme="majorBidi"/>
          <w:sz w:val="22"/>
          <w:szCs w:val="22"/>
        </w:rPr>
        <w:t xml:space="preserve"> is a most well-known example imitated from the </w:t>
      </w:r>
      <w:r w:rsidR="0065705A" w:rsidRPr="004B4F48">
        <w:rPr>
          <w:rFonts w:asciiTheme="majorBidi" w:hAnsiTheme="majorBidi" w:cstheme="majorBidi"/>
          <w:noProof/>
          <w:sz w:val="22"/>
          <w:szCs w:val="22"/>
        </w:rPr>
        <w:t>Eden</w:t>
      </w:r>
      <w:r w:rsidR="006D6E41" w:rsidRPr="004B4F48">
        <w:rPr>
          <w:rFonts w:asciiTheme="majorBidi" w:hAnsiTheme="majorBidi" w:cstheme="majorBidi"/>
          <w:noProof/>
          <w:sz w:val="22"/>
          <w:szCs w:val="22"/>
        </w:rPr>
        <w:t xml:space="preserve"> [</w:t>
      </w:r>
      <w:r w:rsidR="002F14E4">
        <w:rPr>
          <w:rStyle w:val="EndnoteReference"/>
          <w:rFonts w:asciiTheme="majorBidi" w:hAnsiTheme="majorBidi" w:cstheme="majorBidi"/>
          <w:noProof/>
          <w:sz w:val="22"/>
          <w:szCs w:val="22"/>
        </w:rPr>
        <w:endnoteReference w:id="21"/>
      </w:r>
      <w:r w:rsidR="006D6E41" w:rsidRPr="004B4F48">
        <w:rPr>
          <w:rFonts w:asciiTheme="majorBidi" w:hAnsiTheme="majorBidi" w:cstheme="majorBidi"/>
          <w:noProof/>
          <w:sz w:val="22"/>
          <w:szCs w:val="22"/>
        </w:rPr>
        <w:t>]</w:t>
      </w:r>
      <w:r w:rsidR="0065705A" w:rsidRPr="004B4F48">
        <w:rPr>
          <w:rFonts w:asciiTheme="majorBidi" w:hAnsiTheme="majorBidi" w:cstheme="majorBidi"/>
          <w:sz w:val="22"/>
          <w:szCs w:val="22"/>
        </w:rPr>
        <w:t xml:space="preserve">. </w:t>
      </w:r>
      <w:r w:rsidR="00572259" w:rsidRPr="004B4F48">
        <w:rPr>
          <w:rFonts w:asciiTheme="majorBidi" w:hAnsiTheme="majorBidi" w:cstheme="majorBidi"/>
          <w:sz w:val="22"/>
          <w:szCs w:val="22"/>
        </w:rPr>
        <w:t>Samples of</w:t>
      </w:r>
      <w:r w:rsidR="00572259">
        <w:rPr>
          <w:rFonts w:asciiTheme="majorBidi" w:hAnsiTheme="majorBidi" w:cstheme="majorBidi"/>
          <w:sz w:val="22"/>
          <w:szCs w:val="22"/>
        </w:rPr>
        <w:t xml:space="preserve"> </w:t>
      </w:r>
      <w:r w:rsidR="0065705A" w:rsidRPr="00334F65">
        <w:rPr>
          <w:rFonts w:asciiTheme="majorBidi" w:hAnsiTheme="majorBidi" w:cstheme="majorBidi"/>
          <w:sz w:val="22"/>
          <w:szCs w:val="22"/>
        </w:rPr>
        <w:t xml:space="preserve">Earthly paradises in Iran have been often constructed in the forms of the </w:t>
      </w:r>
      <w:r w:rsidR="009F7240" w:rsidRPr="00334F65">
        <w:rPr>
          <w:rFonts w:asciiTheme="majorBidi" w:hAnsiTheme="majorBidi" w:cstheme="majorBidi"/>
          <w:noProof/>
          <w:sz w:val="22"/>
          <w:szCs w:val="22"/>
        </w:rPr>
        <w:t xml:space="preserve">four </w:t>
      </w:r>
      <w:r w:rsidR="0065705A" w:rsidRPr="00334F65">
        <w:rPr>
          <w:rFonts w:asciiTheme="majorBidi" w:hAnsiTheme="majorBidi" w:cstheme="majorBidi"/>
          <w:noProof/>
          <w:sz w:val="22"/>
          <w:szCs w:val="22"/>
        </w:rPr>
        <w:t>fold</w:t>
      </w:r>
      <w:r w:rsidR="0065705A" w:rsidRPr="00334F65">
        <w:rPr>
          <w:rFonts w:asciiTheme="majorBidi" w:hAnsiTheme="majorBidi" w:cstheme="majorBidi"/>
          <w:sz w:val="22"/>
          <w:szCs w:val="22"/>
        </w:rPr>
        <w:t xml:space="preserve"> structures with a hidden wisdom</w:t>
      </w:r>
      <w:r w:rsidR="00572259">
        <w:rPr>
          <w:rFonts w:asciiTheme="majorBidi" w:hAnsiTheme="majorBidi" w:cstheme="majorBidi"/>
          <w:sz w:val="22"/>
          <w:szCs w:val="22"/>
        </w:rPr>
        <w:t xml:space="preserve"> </w:t>
      </w:r>
      <w:r w:rsidR="00572259" w:rsidRPr="004B4F48">
        <w:rPr>
          <w:rFonts w:asciiTheme="majorBidi" w:hAnsiTheme="majorBidi" w:cstheme="majorBidi"/>
          <w:sz w:val="22"/>
          <w:szCs w:val="22"/>
        </w:rPr>
        <w:t>and hidden infrastructures</w:t>
      </w:r>
      <w:r w:rsidR="00053332" w:rsidRPr="004B4F48">
        <w:rPr>
          <w:rFonts w:asciiTheme="majorBidi" w:hAnsiTheme="majorBidi" w:cstheme="majorBidi"/>
          <w:sz w:val="22"/>
          <w:szCs w:val="22"/>
        </w:rPr>
        <w:t xml:space="preserve"> or geometry</w:t>
      </w:r>
      <w:r w:rsidR="00572259" w:rsidRPr="004B4F48">
        <w:rPr>
          <w:rFonts w:asciiTheme="majorBidi" w:hAnsiTheme="majorBidi" w:cstheme="majorBidi"/>
          <w:sz w:val="22"/>
          <w:szCs w:val="22"/>
        </w:rPr>
        <w:t xml:space="preserve"> in particular</w:t>
      </w:r>
      <w:r w:rsidR="0065705A" w:rsidRPr="004B4F48">
        <w:rPr>
          <w:rFonts w:asciiTheme="majorBidi" w:hAnsiTheme="majorBidi" w:cstheme="majorBidi"/>
          <w:sz w:val="22"/>
          <w:szCs w:val="22"/>
        </w:rPr>
        <w:t xml:space="preserve">. </w:t>
      </w:r>
      <w:r w:rsidR="008B27C2" w:rsidRPr="004B4F48">
        <w:rPr>
          <w:rFonts w:asciiTheme="majorBidi" w:hAnsiTheme="majorBidi" w:cstheme="majorBidi"/>
          <w:sz w:val="22"/>
          <w:szCs w:val="22"/>
        </w:rPr>
        <w:t>Meanwhile,</w:t>
      </w:r>
      <w:r w:rsidR="008B27C2">
        <w:rPr>
          <w:rFonts w:asciiTheme="majorBidi" w:hAnsiTheme="majorBidi" w:cstheme="majorBidi"/>
          <w:sz w:val="22"/>
          <w:szCs w:val="22"/>
        </w:rPr>
        <w:t xml:space="preserve"> </w:t>
      </w:r>
      <w:r w:rsidR="0065705A" w:rsidRPr="00334F65">
        <w:rPr>
          <w:rFonts w:asciiTheme="majorBidi" w:hAnsiTheme="majorBidi" w:cstheme="majorBidi"/>
          <w:sz w:val="22"/>
          <w:szCs w:val="22"/>
        </w:rPr>
        <w:t xml:space="preserve">A </w:t>
      </w:r>
      <w:r w:rsidR="0065705A" w:rsidRPr="00334F65">
        <w:rPr>
          <w:rFonts w:asciiTheme="majorBidi" w:hAnsiTheme="majorBidi" w:cstheme="majorBidi"/>
          <w:noProof/>
          <w:sz w:val="22"/>
          <w:szCs w:val="22"/>
        </w:rPr>
        <w:t>mathematical</w:t>
      </w:r>
      <w:r w:rsidR="0065705A" w:rsidRPr="00334F65">
        <w:rPr>
          <w:rFonts w:asciiTheme="majorBidi" w:hAnsiTheme="majorBidi" w:cstheme="majorBidi"/>
          <w:sz w:val="22"/>
          <w:szCs w:val="22"/>
        </w:rPr>
        <w:t xml:space="preserve"> method for expression </w:t>
      </w:r>
      <w:r w:rsidR="0065705A" w:rsidRPr="00334F65">
        <w:rPr>
          <w:rFonts w:asciiTheme="majorBidi" w:hAnsiTheme="majorBidi" w:cstheme="majorBidi"/>
          <w:noProof/>
          <w:sz w:val="22"/>
          <w:szCs w:val="22"/>
        </w:rPr>
        <w:t>Mandala</w:t>
      </w:r>
      <w:r w:rsidR="0065705A" w:rsidRPr="00334F65">
        <w:rPr>
          <w:rFonts w:asciiTheme="majorBidi" w:hAnsiTheme="majorBidi" w:cstheme="majorBidi"/>
          <w:sz w:val="22"/>
          <w:szCs w:val="22"/>
        </w:rPr>
        <w:t xml:space="preserve"> by which all the shapes can be projected together is linked with the unbroken thread of an </w:t>
      </w:r>
      <w:r w:rsidR="0065705A" w:rsidRPr="00334F65">
        <w:rPr>
          <w:rFonts w:asciiTheme="majorBidi" w:hAnsiTheme="majorBidi" w:cstheme="majorBidi"/>
          <w:noProof/>
          <w:sz w:val="22"/>
          <w:szCs w:val="22"/>
        </w:rPr>
        <w:t>effective</w:t>
      </w:r>
      <w:r w:rsidR="0065705A" w:rsidRPr="00334F65">
        <w:rPr>
          <w:rFonts w:asciiTheme="majorBidi" w:hAnsiTheme="majorBidi" w:cstheme="majorBidi"/>
          <w:sz w:val="22"/>
          <w:szCs w:val="22"/>
        </w:rPr>
        <w:t xml:space="preserve"> process to signify the intelligence in a visible form. The cube and the square are the symbols of </w:t>
      </w:r>
      <w:r w:rsidR="0065705A" w:rsidRPr="00334F65">
        <w:rPr>
          <w:rFonts w:asciiTheme="majorBidi" w:hAnsiTheme="majorBidi" w:cstheme="majorBidi"/>
          <w:noProof/>
          <w:sz w:val="22"/>
          <w:szCs w:val="22"/>
        </w:rPr>
        <w:t>a great</w:t>
      </w:r>
      <w:r w:rsidR="0065705A" w:rsidRPr="00334F65">
        <w:rPr>
          <w:rFonts w:asciiTheme="majorBidi" w:hAnsiTheme="majorBidi" w:cstheme="majorBidi"/>
          <w:sz w:val="22"/>
          <w:szCs w:val="22"/>
        </w:rPr>
        <w:t xml:space="preserve"> manifestation</w:t>
      </w:r>
      <w:r w:rsidR="009F7240" w:rsidRPr="00334F65">
        <w:rPr>
          <w:rFonts w:asciiTheme="majorBidi" w:hAnsiTheme="majorBidi" w:cstheme="majorBidi"/>
          <w:sz w:val="22"/>
          <w:szCs w:val="22"/>
        </w:rPr>
        <w:t xml:space="preserve"> that are </w:t>
      </w:r>
      <w:r w:rsidR="00752592">
        <w:rPr>
          <w:rFonts w:asciiTheme="majorBidi" w:hAnsiTheme="majorBidi" w:cstheme="majorBidi"/>
          <w:sz w:val="22"/>
          <w:szCs w:val="22"/>
        </w:rPr>
        <w:t xml:space="preserve">present </w:t>
      </w:r>
      <w:r w:rsidR="009F7240" w:rsidRPr="00334F65">
        <w:rPr>
          <w:rFonts w:asciiTheme="majorBidi" w:hAnsiTheme="majorBidi" w:cstheme="majorBidi"/>
          <w:sz w:val="22"/>
          <w:szCs w:val="22"/>
        </w:rPr>
        <w:t xml:space="preserve">in the sense of </w:t>
      </w:r>
      <w:r w:rsidR="0065705A" w:rsidRPr="00334F65">
        <w:rPr>
          <w:rFonts w:asciiTheme="majorBidi" w:hAnsiTheme="majorBidi" w:cstheme="majorBidi"/>
          <w:sz w:val="22"/>
          <w:szCs w:val="22"/>
        </w:rPr>
        <w:t xml:space="preserve">the </w:t>
      </w:r>
      <w:r w:rsidR="008B27C2">
        <w:rPr>
          <w:rFonts w:asciiTheme="majorBidi" w:hAnsiTheme="majorBidi" w:cstheme="majorBidi"/>
          <w:sz w:val="22"/>
          <w:szCs w:val="22"/>
        </w:rPr>
        <w:t>earth.</w:t>
      </w:r>
      <w:r w:rsidR="0065705A" w:rsidRPr="00334F65">
        <w:rPr>
          <w:rFonts w:asciiTheme="majorBidi" w:hAnsiTheme="majorBidi" w:cstheme="majorBidi"/>
          <w:sz w:val="22"/>
          <w:szCs w:val="22"/>
        </w:rPr>
        <w:t xml:space="preserve"> The sphere and the circle make the symbols of an </w:t>
      </w:r>
      <w:r w:rsidR="0065705A" w:rsidRPr="00334F65">
        <w:rPr>
          <w:rFonts w:asciiTheme="majorBidi" w:hAnsiTheme="majorBidi" w:cstheme="majorBidi"/>
          <w:noProof/>
          <w:sz w:val="22"/>
          <w:szCs w:val="22"/>
        </w:rPr>
        <w:t>unusual</w:t>
      </w:r>
      <w:r w:rsidR="00D71DFE" w:rsidRPr="00334F65">
        <w:rPr>
          <w:rFonts w:asciiTheme="majorBidi" w:hAnsiTheme="majorBidi" w:cstheme="majorBidi"/>
          <w:sz w:val="22"/>
          <w:szCs w:val="22"/>
        </w:rPr>
        <w:t xml:space="preserve"> manifestation such as </w:t>
      </w:r>
      <w:r w:rsidR="0065705A" w:rsidRPr="00334F65">
        <w:rPr>
          <w:rFonts w:asciiTheme="majorBidi" w:hAnsiTheme="majorBidi" w:cstheme="majorBidi"/>
          <w:sz w:val="22"/>
          <w:szCs w:val="22"/>
        </w:rPr>
        <w:t xml:space="preserve">the sky </w:t>
      </w:r>
      <w:r w:rsidR="0065705A" w:rsidRPr="00334F65">
        <w:rPr>
          <w:rFonts w:asciiTheme="majorBidi" w:hAnsiTheme="majorBidi" w:cstheme="majorBidi"/>
          <w:noProof/>
          <w:sz w:val="22"/>
          <w:szCs w:val="22"/>
        </w:rPr>
        <w:t>and man's</w:t>
      </w:r>
      <w:r w:rsidR="0065705A" w:rsidRPr="00334F65">
        <w:rPr>
          <w:rFonts w:asciiTheme="majorBidi" w:hAnsiTheme="majorBidi" w:cstheme="majorBidi"/>
          <w:sz w:val="22"/>
          <w:szCs w:val="22"/>
        </w:rPr>
        <w:t xml:space="preserve"> spirit as the most perfect heavenly aspects. Finally, </w:t>
      </w:r>
      <w:r w:rsidR="00ED3C2D" w:rsidRPr="00334F65">
        <w:rPr>
          <w:rFonts w:asciiTheme="majorBidi" w:hAnsiTheme="majorBidi" w:cstheme="majorBidi"/>
          <w:sz w:val="22"/>
          <w:szCs w:val="22"/>
        </w:rPr>
        <w:t>t</w:t>
      </w:r>
      <w:r w:rsidR="0065705A" w:rsidRPr="00334F65">
        <w:rPr>
          <w:rFonts w:asciiTheme="majorBidi" w:hAnsiTheme="majorBidi" w:cstheme="majorBidi"/>
          <w:sz w:val="22"/>
          <w:szCs w:val="22"/>
        </w:rPr>
        <w:t>he</w:t>
      </w:r>
      <w:r w:rsidR="0065705A" w:rsidRPr="00334F65">
        <w:rPr>
          <w:rFonts w:asciiTheme="majorBidi" w:hAnsiTheme="majorBidi" w:cstheme="majorBidi"/>
          <w:color w:val="FF0000"/>
          <w:sz w:val="22"/>
          <w:szCs w:val="22"/>
        </w:rPr>
        <w:t xml:space="preserve"> </w:t>
      </w:r>
      <w:r w:rsidR="00DA68EF" w:rsidRPr="00334F65">
        <w:rPr>
          <w:rFonts w:asciiTheme="majorBidi" w:hAnsiTheme="majorBidi" w:cstheme="majorBidi"/>
          <w:sz w:val="22"/>
          <w:szCs w:val="22"/>
        </w:rPr>
        <w:t xml:space="preserve">hidden meaning behind the </w:t>
      </w:r>
      <w:r w:rsidR="0065705A" w:rsidRPr="00334F65">
        <w:rPr>
          <w:rFonts w:asciiTheme="majorBidi" w:hAnsiTheme="majorBidi" w:cstheme="majorBidi"/>
          <w:sz w:val="22"/>
          <w:szCs w:val="22"/>
        </w:rPr>
        <w:t>sacred geometry provides a key factor for this finding, such as what has been portrayed through</w:t>
      </w:r>
      <w:r w:rsidR="0065705A" w:rsidRPr="00334F65">
        <w:rPr>
          <w:rFonts w:asciiTheme="majorBidi" w:hAnsiTheme="majorBidi" w:cstheme="majorBidi"/>
          <w:i/>
          <w:sz w:val="22"/>
          <w:szCs w:val="22"/>
        </w:rPr>
        <w:t xml:space="preserve"> </w:t>
      </w:r>
      <w:r w:rsidR="00053332">
        <w:rPr>
          <w:rFonts w:asciiTheme="majorBidi" w:hAnsiTheme="majorBidi" w:cstheme="majorBidi"/>
          <w:sz w:val="22"/>
          <w:szCs w:val="22"/>
        </w:rPr>
        <w:t xml:space="preserve">'FIN garden' as </w:t>
      </w:r>
      <w:r w:rsidR="00053332" w:rsidRPr="004B4F48">
        <w:rPr>
          <w:rFonts w:asciiTheme="majorBidi" w:hAnsiTheme="majorBidi" w:cstheme="majorBidi"/>
          <w:sz w:val="22"/>
          <w:szCs w:val="22"/>
        </w:rPr>
        <w:t>a</w:t>
      </w:r>
      <w:r w:rsidR="0065705A" w:rsidRPr="004B4F48">
        <w:rPr>
          <w:rFonts w:asciiTheme="majorBidi" w:hAnsiTheme="majorBidi" w:cstheme="majorBidi"/>
          <w:sz w:val="22"/>
          <w:szCs w:val="22"/>
        </w:rPr>
        <w:t xml:space="preserve"> </w:t>
      </w:r>
      <w:r w:rsidR="00053332" w:rsidRPr="004B4F48">
        <w:rPr>
          <w:rFonts w:asciiTheme="majorBidi" w:hAnsiTheme="majorBidi" w:cstheme="majorBidi"/>
          <w:sz w:val="22"/>
          <w:szCs w:val="22"/>
        </w:rPr>
        <w:t>classic sample of</w:t>
      </w:r>
      <w:r w:rsidR="00053332">
        <w:rPr>
          <w:rFonts w:asciiTheme="majorBidi" w:hAnsiTheme="majorBidi" w:cstheme="majorBidi"/>
          <w:sz w:val="22"/>
          <w:szCs w:val="22"/>
        </w:rPr>
        <w:t xml:space="preserve"> </w:t>
      </w:r>
      <w:r w:rsidR="008B27C2">
        <w:rPr>
          <w:rFonts w:asciiTheme="majorBidi" w:hAnsiTheme="majorBidi" w:cstheme="majorBidi"/>
          <w:sz w:val="22"/>
          <w:szCs w:val="22"/>
        </w:rPr>
        <w:t xml:space="preserve">Persian garden and </w:t>
      </w:r>
      <w:r w:rsidR="0065705A" w:rsidRPr="00334F65">
        <w:rPr>
          <w:rFonts w:asciiTheme="majorBidi" w:hAnsiTheme="majorBidi" w:cstheme="majorBidi"/>
          <w:sz w:val="22"/>
          <w:szCs w:val="22"/>
        </w:rPr>
        <w:t xml:space="preserve">earthly paradise and interpretation of the belief in number </w:t>
      </w:r>
      <w:r w:rsidR="001058A7" w:rsidRPr="00334F65">
        <w:rPr>
          <w:rFonts w:asciiTheme="majorBidi" w:hAnsiTheme="majorBidi" w:cstheme="majorBidi"/>
          <w:sz w:val="22"/>
          <w:szCs w:val="22"/>
        </w:rPr>
        <w:t>four</w:t>
      </w:r>
      <w:r w:rsidR="0065705A" w:rsidRPr="00334F65">
        <w:rPr>
          <w:rFonts w:asciiTheme="majorBidi" w:hAnsiTheme="majorBidi" w:cstheme="majorBidi"/>
          <w:sz w:val="22"/>
          <w:szCs w:val="22"/>
        </w:rPr>
        <w:t xml:space="preserve">. To know the knowledge of wisdom, understanding the meaning of </w:t>
      </w:r>
      <w:r w:rsidR="00C93473" w:rsidRPr="00334F65">
        <w:rPr>
          <w:rFonts w:asciiTheme="majorBidi" w:hAnsiTheme="majorBidi" w:cstheme="majorBidi"/>
          <w:sz w:val="22"/>
          <w:szCs w:val="22"/>
        </w:rPr>
        <w:t>four</w:t>
      </w:r>
      <w:r w:rsidR="0065705A" w:rsidRPr="00334F65">
        <w:rPr>
          <w:rFonts w:asciiTheme="majorBidi" w:hAnsiTheme="majorBidi" w:cstheme="majorBidi"/>
          <w:sz w:val="22"/>
          <w:szCs w:val="22"/>
        </w:rPr>
        <w:t xml:space="preserve"> as the original essence and its combined use with the other numbers in portraying paradises is necessary. In this </w:t>
      </w:r>
      <w:r w:rsidR="0065705A" w:rsidRPr="00334F65">
        <w:rPr>
          <w:rFonts w:asciiTheme="majorBidi" w:hAnsiTheme="majorBidi" w:cstheme="majorBidi"/>
          <w:noProof/>
          <w:sz w:val="22"/>
          <w:szCs w:val="22"/>
        </w:rPr>
        <w:t>regard,</w:t>
      </w:r>
      <w:r w:rsidR="0065705A" w:rsidRPr="00334F65">
        <w:rPr>
          <w:rFonts w:asciiTheme="majorBidi" w:hAnsiTheme="majorBidi" w:cstheme="majorBidi"/>
          <w:sz w:val="22"/>
          <w:szCs w:val="22"/>
        </w:rPr>
        <w:t xml:space="preserve"> a close relationship was found between these meanings and the thought and wisdom behind a Persian garden, which held the mystery of eternity and holiness in it. Carpets, </w:t>
      </w:r>
      <w:r w:rsidR="00053332">
        <w:rPr>
          <w:rFonts w:asciiTheme="majorBidi" w:hAnsiTheme="majorBidi" w:cstheme="majorBidi"/>
          <w:sz w:val="22"/>
          <w:szCs w:val="22"/>
        </w:rPr>
        <w:t xml:space="preserve">Miniature and </w:t>
      </w:r>
      <w:r w:rsidR="0065705A" w:rsidRPr="00334F65">
        <w:rPr>
          <w:rFonts w:asciiTheme="majorBidi" w:hAnsiTheme="majorBidi" w:cstheme="majorBidi"/>
          <w:sz w:val="22"/>
          <w:szCs w:val="22"/>
        </w:rPr>
        <w:t xml:space="preserve">paintings, or architectural façades </w:t>
      </w:r>
      <w:r w:rsidR="008B27C2" w:rsidRPr="004B4F48">
        <w:rPr>
          <w:rFonts w:asciiTheme="majorBidi" w:hAnsiTheme="majorBidi" w:cstheme="majorBidi"/>
          <w:sz w:val="22"/>
          <w:szCs w:val="22"/>
        </w:rPr>
        <w:t>as Iranian- Islamic art and crafts</w:t>
      </w:r>
      <w:r w:rsidR="008B27C2">
        <w:rPr>
          <w:rFonts w:asciiTheme="majorBidi" w:hAnsiTheme="majorBidi" w:cstheme="majorBidi"/>
          <w:sz w:val="22"/>
          <w:szCs w:val="22"/>
        </w:rPr>
        <w:t xml:space="preserve"> </w:t>
      </w:r>
      <w:r w:rsidR="0065705A" w:rsidRPr="00334F65">
        <w:rPr>
          <w:rFonts w:asciiTheme="majorBidi" w:hAnsiTheme="majorBidi" w:cstheme="majorBidi"/>
          <w:sz w:val="22"/>
          <w:szCs w:val="22"/>
        </w:rPr>
        <w:t>could be all a spiritual manifestation.</w:t>
      </w:r>
    </w:p>
    <w:p w:rsidR="00036E66" w:rsidRDefault="00036E66" w:rsidP="009E49D4">
      <w:pPr>
        <w:autoSpaceDE w:val="0"/>
        <w:autoSpaceDN w:val="0"/>
        <w:adjustRightInd w:val="0"/>
        <w:spacing w:line="360" w:lineRule="auto"/>
        <w:jc w:val="both"/>
        <w:rPr>
          <w:rFonts w:asciiTheme="majorBidi" w:hAnsiTheme="majorBidi" w:cstheme="majorBidi"/>
          <w:sz w:val="22"/>
          <w:szCs w:val="22"/>
        </w:rPr>
      </w:pPr>
    </w:p>
    <w:p w:rsidR="0096000F" w:rsidRPr="00863550" w:rsidRDefault="0096000F" w:rsidP="009E49D4">
      <w:pPr>
        <w:autoSpaceDE w:val="0"/>
        <w:autoSpaceDN w:val="0"/>
        <w:adjustRightInd w:val="0"/>
        <w:spacing w:line="360" w:lineRule="auto"/>
        <w:jc w:val="both"/>
        <w:rPr>
          <w:b/>
          <w:bCs/>
          <w:sz w:val="22"/>
          <w:szCs w:val="22"/>
        </w:rPr>
      </w:pPr>
      <w:r w:rsidRPr="00863550">
        <w:rPr>
          <w:rFonts w:asciiTheme="majorBidi" w:hAnsiTheme="majorBidi" w:cstheme="majorBidi"/>
          <w:b/>
          <w:bCs/>
          <w:sz w:val="22"/>
          <w:szCs w:val="22"/>
        </w:rPr>
        <w:t xml:space="preserve">3.1.2 </w:t>
      </w:r>
      <w:r w:rsidR="0065705A" w:rsidRPr="00863550">
        <w:rPr>
          <w:b/>
          <w:bCs/>
          <w:sz w:val="22"/>
          <w:szCs w:val="22"/>
        </w:rPr>
        <w:t>Partici</w:t>
      </w:r>
      <w:r w:rsidRPr="00863550">
        <w:rPr>
          <w:b/>
          <w:bCs/>
          <w:sz w:val="22"/>
          <w:szCs w:val="22"/>
        </w:rPr>
        <w:t>pation four and Persian Garden</w:t>
      </w:r>
    </w:p>
    <w:p w:rsidR="001461C6" w:rsidRPr="009E49D4" w:rsidRDefault="0096000F" w:rsidP="0026331C">
      <w:pPr>
        <w:autoSpaceDE w:val="0"/>
        <w:autoSpaceDN w:val="0"/>
        <w:adjustRightInd w:val="0"/>
        <w:spacing w:line="360" w:lineRule="auto"/>
        <w:jc w:val="both"/>
        <w:rPr>
          <w:rFonts w:asciiTheme="majorBidi" w:hAnsiTheme="majorBidi" w:cstheme="majorBidi"/>
          <w:sz w:val="22"/>
          <w:szCs w:val="22"/>
        </w:rPr>
      </w:pPr>
      <w:r>
        <w:rPr>
          <w:i/>
          <w:sz w:val="22"/>
          <w:szCs w:val="22"/>
        </w:rPr>
        <w:t xml:space="preserve">     </w:t>
      </w:r>
      <w:r w:rsidR="0065705A" w:rsidRPr="00334F65">
        <w:rPr>
          <w:sz w:val="22"/>
          <w:szCs w:val="22"/>
        </w:rPr>
        <w:t xml:space="preserve">The essence of the partnership of the </w:t>
      </w:r>
      <w:r w:rsidR="00E23ADC" w:rsidRPr="00334F65">
        <w:rPr>
          <w:sz w:val="22"/>
          <w:szCs w:val="22"/>
        </w:rPr>
        <w:t>four</w:t>
      </w:r>
      <w:r w:rsidR="00F17D18">
        <w:rPr>
          <w:sz w:val="22"/>
          <w:szCs w:val="22"/>
        </w:rPr>
        <w:t xml:space="preserve"> major natural elements </w:t>
      </w:r>
      <w:r w:rsidR="00444665">
        <w:rPr>
          <w:sz w:val="22"/>
          <w:szCs w:val="22"/>
        </w:rPr>
        <w:t xml:space="preserve">and </w:t>
      </w:r>
      <w:r w:rsidR="00F17D18">
        <w:rPr>
          <w:sz w:val="22"/>
          <w:szCs w:val="22"/>
        </w:rPr>
        <w:t xml:space="preserve">“as a </w:t>
      </w:r>
      <w:r w:rsidR="006D6E41">
        <w:rPr>
          <w:sz w:val="22"/>
          <w:szCs w:val="22"/>
        </w:rPr>
        <w:t>Heavenly Wisdom</w:t>
      </w:r>
      <w:r w:rsidR="00F17D18">
        <w:rPr>
          <w:sz w:val="22"/>
          <w:szCs w:val="22"/>
        </w:rPr>
        <w:t>”</w:t>
      </w:r>
      <w:r w:rsidR="004524C9">
        <w:rPr>
          <w:sz w:val="22"/>
          <w:szCs w:val="22"/>
        </w:rPr>
        <w:t xml:space="preserve"> </w:t>
      </w:r>
      <w:r w:rsidR="008677AF">
        <w:rPr>
          <w:sz w:val="22"/>
          <w:szCs w:val="22"/>
        </w:rPr>
        <w:t>[</w:t>
      </w:r>
      <w:r w:rsidR="006D1D7B">
        <w:rPr>
          <w:rStyle w:val="EndnoteReference"/>
          <w:sz w:val="22"/>
          <w:szCs w:val="22"/>
        </w:rPr>
        <w:endnoteReference w:id="22"/>
      </w:r>
      <w:r w:rsidR="008677AF">
        <w:rPr>
          <w:sz w:val="22"/>
          <w:szCs w:val="22"/>
        </w:rPr>
        <w:t>]</w:t>
      </w:r>
      <w:r w:rsidR="00F17D18">
        <w:rPr>
          <w:sz w:val="22"/>
          <w:szCs w:val="22"/>
        </w:rPr>
        <w:t xml:space="preserve"> with</w:t>
      </w:r>
      <w:r w:rsidR="0065705A" w:rsidRPr="00334F65">
        <w:rPr>
          <w:sz w:val="22"/>
          <w:szCs w:val="22"/>
        </w:rPr>
        <w:t xml:space="preserve"> the creation of Persian gardens</w:t>
      </w:r>
      <w:r w:rsidR="004716AB">
        <w:rPr>
          <w:sz w:val="22"/>
          <w:szCs w:val="22"/>
        </w:rPr>
        <w:t xml:space="preserve"> </w:t>
      </w:r>
      <w:r w:rsidR="004716AB" w:rsidRPr="004B4F48">
        <w:rPr>
          <w:sz w:val="22"/>
          <w:szCs w:val="22"/>
        </w:rPr>
        <w:t>(during the Islamic period in particular)</w:t>
      </w:r>
      <w:r w:rsidR="0065705A" w:rsidRPr="00334F65">
        <w:rPr>
          <w:sz w:val="22"/>
          <w:szCs w:val="22"/>
        </w:rPr>
        <w:t xml:space="preserve"> could be interpreted as follows: Soil leads to birth, production, growth, blessing, and a place in particular to make a special setting in the earthly paradise; water with its </w:t>
      </w:r>
      <w:r w:rsidR="002570FC" w:rsidRPr="00334F65">
        <w:rPr>
          <w:sz w:val="22"/>
          <w:szCs w:val="22"/>
        </w:rPr>
        <w:t>four</w:t>
      </w:r>
      <w:r w:rsidR="0065705A" w:rsidRPr="00334F65">
        <w:rPr>
          <w:sz w:val="22"/>
          <w:szCs w:val="22"/>
        </w:rPr>
        <w:t xml:space="preserve"> streams leads to a settling-down and a setting depicting the shapes of a spring, stream, pool, pond, spout, and fountain</w:t>
      </w:r>
      <w:r w:rsidR="009769D8" w:rsidRPr="00334F65">
        <w:rPr>
          <w:sz w:val="22"/>
          <w:szCs w:val="22"/>
        </w:rPr>
        <w:t>. The w</w:t>
      </w:r>
      <w:r w:rsidR="0065705A" w:rsidRPr="00334F65">
        <w:rPr>
          <w:sz w:val="22"/>
          <w:szCs w:val="22"/>
        </w:rPr>
        <w:t xml:space="preserve">ind enclosed by walls leads to the formation of microclimatic comfort, especially in harsh climates and a deep understanding of the </w:t>
      </w:r>
      <w:r w:rsidR="002570FC" w:rsidRPr="00334F65">
        <w:rPr>
          <w:sz w:val="22"/>
          <w:szCs w:val="22"/>
        </w:rPr>
        <w:t>four</w:t>
      </w:r>
      <w:r w:rsidR="0065705A" w:rsidRPr="00334F65">
        <w:rPr>
          <w:sz w:val="22"/>
          <w:szCs w:val="22"/>
        </w:rPr>
        <w:t xml:space="preserve"> seasons and their vital values. Moreover, the numerical order of number </w:t>
      </w:r>
      <w:r w:rsidR="00FD1728" w:rsidRPr="00334F65">
        <w:rPr>
          <w:sz w:val="22"/>
          <w:szCs w:val="22"/>
        </w:rPr>
        <w:t>four</w:t>
      </w:r>
      <w:r w:rsidR="0065705A" w:rsidRPr="00334F65">
        <w:rPr>
          <w:sz w:val="22"/>
          <w:szCs w:val="22"/>
        </w:rPr>
        <w:t xml:space="preserve"> was found to </w:t>
      </w:r>
      <w:r w:rsidR="0065705A" w:rsidRPr="00334F65">
        <w:rPr>
          <w:sz w:val="22"/>
          <w:szCs w:val="22"/>
        </w:rPr>
        <w:lastRenderedPageBreak/>
        <w:t xml:space="preserve">provide some of its self-definitions. For instance, </w:t>
      </w:r>
      <w:r w:rsidR="0065705A" w:rsidRPr="00334F65">
        <w:rPr>
          <w:sz w:val="22"/>
          <w:szCs w:val="22"/>
          <w:lang w:val="en-US"/>
        </w:rPr>
        <w:t xml:space="preserve">a single source radiated out into </w:t>
      </w:r>
      <w:r w:rsidR="00635C13" w:rsidRPr="00334F65">
        <w:rPr>
          <w:sz w:val="22"/>
          <w:szCs w:val="22"/>
          <w:lang w:val="en-US"/>
        </w:rPr>
        <w:t xml:space="preserve">four </w:t>
      </w:r>
      <w:r w:rsidR="0065705A" w:rsidRPr="00334F65">
        <w:rPr>
          <w:sz w:val="22"/>
          <w:szCs w:val="22"/>
          <w:lang w:val="en-US"/>
        </w:rPr>
        <w:t>rivers is indicative of the idea of a center connected to its cardinal points</w:t>
      </w:r>
      <w:r w:rsidR="0026331C">
        <w:rPr>
          <w:sz w:val="22"/>
          <w:szCs w:val="22"/>
          <w:lang w:val="en-US"/>
        </w:rPr>
        <w:t xml:space="preserve"> [</w:t>
      </w:r>
      <w:r w:rsidR="004524C9">
        <w:rPr>
          <w:rStyle w:val="EndnoteReference"/>
          <w:sz w:val="22"/>
          <w:szCs w:val="22"/>
          <w:lang w:val="en-US"/>
        </w:rPr>
        <w:endnoteReference w:id="23"/>
      </w:r>
      <w:r w:rsidR="0026331C">
        <w:rPr>
          <w:sz w:val="22"/>
          <w:szCs w:val="22"/>
          <w:lang w:val="en-US"/>
        </w:rPr>
        <w:t>].</w:t>
      </w:r>
      <w:r w:rsidR="00D844DB" w:rsidRPr="00334F65">
        <w:rPr>
          <w:sz w:val="22"/>
          <w:szCs w:val="22"/>
          <w:lang w:val="en-US"/>
        </w:rPr>
        <w:t xml:space="preserve"> </w:t>
      </w:r>
    </w:p>
    <w:p w:rsidR="00F63ADF" w:rsidRPr="00334F65" w:rsidRDefault="00F63ADF" w:rsidP="00F31FC9">
      <w:pPr>
        <w:pStyle w:val="FootnoteText"/>
        <w:rPr>
          <w:sz w:val="22"/>
          <w:szCs w:val="22"/>
          <w:lang w:val="en-US"/>
        </w:rPr>
      </w:pPr>
    </w:p>
    <w:p w:rsidR="0065705A" w:rsidRPr="00863550" w:rsidRDefault="00036E66" w:rsidP="00F31FC9">
      <w:pPr>
        <w:pStyle w:val="FootnoteText"/>
        <w:rPr>
          <w:b/>
          <w:bCs/>
          <w:sz w:val="22"/>
          <w:szCs w:val="22"/>
        </w:rPr>
      </w:pPr>
      <w:r w:rsidRPr="00863550">
        <w:rPr>
          <w:b/>
          <w:bCs/>
          <w:sz w:val="22"/>
          <w:szCs w:val="22"/>
        </w:rPr>
        <w:t xml:space="preserve">3.2 </w:t>
      </w:r>
      <w:r w:rsidR="0065705A" w:rsidRPr="00863550">
        <w:rPr>
          <w:b/>
          <w:bCs/>
          <w:sz w:val="22"/>
          <w:szCs w:val="22"/>
        </w:rPr>
        <w:t xml:space="preserve">Governmental and Authority Gardens </w:t>
      </w:r>
    </w:p>
    <w:p w:rsidR="00350BCE" w:rsidRPr="00863550" w:rsidRDefault="001C5A3A" w:rsidP="00582DAD">
      <w:pPr>
        <w:autoSpaceDE w:val="0"/>
        <w:autoSpaceDN w:val="0"/>
        <w:adjustRightInd w:val="0"/>
        <w:spacing w:line="360" w:lineRule="auto"/>
        <w:jc w:val="both"/>
        <w:rPr>
          <w:rFonts w:asciiTheme="majorBidi" w:hAnsiTheme="majorBidi" w:cstheme="majorBidi"/>
          <w:iCs/>
          <w:sz w:val="22"/>
          <w:szCs w:val="22"/>
        </w:rPr>
      </w:pPr>
      <w:r w:rsidRPr="00863550">
        <w:rPr>
          <w:rFonts w:asciiTheme="majorBidi" w:hAnsiTheme="majorBidi" w:cstheme="majorBidi"/>
          <w:b/>
          <w:bCs/>
          <w:iCs/>
          <w:noProof/>
          <w:sz w:val="22"/>
          <w:szCs w:val="22"/>
        </w:rPr>
        <w:t xml:space="preserve">3.2.1 </w:t>
      </w:r>
      <w:r w:rsidR="0065705A" w:rsidRPr="00863550">
        <w:rPr>
          <w:rFonts w:asciiTheme="majorBidi" w:hAnsiTheme="majorBidi" w:cstheme="majorBidi"/>
          <w:b/>
          <w:bCs/>
          <w:iCs/>
          <w:noProof/>
          <w:sz w:val="22"/>
          <w:szCs w:val="22"/>
        </w:rPr>
        <w:t xml:space="preserve">As </w:t>
      </w:r>
      <w:r w:rsidR="00582DAD" w:rsidRPr="00863550">
        <w:rPr>
          <w:rFonts w:asciiTheme="majorBidi" w:hAnsiTheme="majorBidi" w:cstheme="majorBidi"/>
          <w:b/>
          <w:bCs/>
          <w:iCs/>
          <w:noProof/>
          <w:sz w:val="22"/>
          <w:szCs w:val="22"/>
        </w:rPr>
        <w:t>a renew of the cosmos authority</w:t>
      </w:r>
    </w:p>
    <w:p w:rsidR="00350BCE" w:rsidRDefault="00350BCE" w:rsidP="004E7D59">
      <w:pPr>
        <w:autoSpaceDE w:val="0"/>
        <w:autoSpaceDN w:val="0"/>
        <w:adjustRightInd w:val="0"/>
        <w:spacing w:line="360" w:lineRule="auto"/>
        <w:jc w:val="both"/>
        <w:rPr>
          <w:rFonts w:asciiTheme="majorBidi" w:hAnsiTheme="majorBidi" w:cstheme="majorBidi"/>
          <w:sz w:val="22"/>
          <w:szCs w:val="22"/>
        </w:rPr>
      </w:pPr>
      <w:r w:rsidRPr="00334F65">
        <w:rPr>
          <w:rFonts w:asciiTheme="majorBidi" w:hAnsiTheme="majorBidi" w:cstheme="majorBidi"/>
          <w:noProof/>
          <w:sz w:val="22"/>
          <w:szCs w:val="22"/>
        </w:rPr>
        <w:t xml:space="preserve">     </w:t>
      </w:r>
      <w:r w:rsidR="0065705A" w:rsidRPr="00334F65">
        <w:rPr>
          <w:rFonts w:asciiTheme="majorBidi" w:hAnsiTheme="majorBidi" w:cstheme="majorBidi"/>
          <w:noProof/>
          <w:sz w:val="22"/>
          <w:szCs w:val="22"/>
        </w:rPr>
        <w:t xml:space="preserve"> One of the great function</w:t>
      </w:r>
      <w:r w:rsidR="00752592">
        <w:rPr>
          <w:rFonts w:asciiTheme="majorBidi" w:hAnsiTheme="majorBidi" w:cstheme="majorBidi"/>
          <w:noProof/>
          <w:sz w:val="22"/>
          <w:szCs w:val="22"/>
        </w:rPr>
        <w:t>s</w:t>
      </w:r>
      <w:r w:rsidR="0065705A" w:rsidRPr="00334F65">
        <w:rPr>
          <w:rFonts w:asciiTheme="majorBidi" w:hAnsiTheme="majorBidi" w:cstheme="majorBidi"/>
          <w:noProof/>
          <w:sz w:val="22"/>
          <w:szCs w:val="22"/>
        </w:rPr>
        <w:t xml:space="preserve"> of Persian </w:t>
      </w:r>
      <w:r w:rsidR="0065705A" w:rsidRPr="00334F65">
        <w:rPr>
          <w:rFonts w:asciiTheme="majorBidi" w:hAnsiTheme="majorBidi" w:cstheme="majorBidi"/>
          <w:sz w:val="22"/>
          <w:szCs w:val="22"/>
        </w:rPr>
        <w:t>Garden (</w:t>
      </w:r>
      <w:proofErr w:type="spellStart"/>
      <w:r w:rsidR="0065705A" w:rsidRPr="00334F65">
        <w:rPr>
          <w:rFonts w:asciiTheme="majorBidi" w:hAnsiTheme="majorBidi" w:cstheme="majorBidi"/>
          <w:i/>
          <w:iCs/>
          <w:sz w:val="22"/>
          <w:szCs w:val="22"/>
        </w:rPr>
        <w:t>bāgh</w:t>
      </w:r>
      <w:proofErr w:type="spellEnd"/>
      <w:r w:rsidR="00752592" w:rsidRPr="004B4F48">
        <w:rPr>
          <w:rFonts w:asciiTheme="majorBidi" w:hAnsiTheme="majorBidi" w:cstheme="majorBidi"/>
          <w:sz w:val="22"/>
          <w:szCs w:val="22"/>
        </w:rPr>
        <w:t xml:space="preserve">), [in royal gardens in particular], </w:t>
      </w:r>
      <w:r w:rsidR="0065705A" w:rsidRPr="004B4F48">
        <w:rPr>
          <w:rFonts w:asciiTheme="majorBidi" w:hAnsiTheme="majorBidi" w:cstheme="majorBidi"/>
          <w:sz w:val="22"/>
          <w:szCs w:val="22"/>
        </w:rPr>
        <w:t>was to create a spatial setting, in which a king's power dominated over the territory</w:t>
      </w:r>
      <w:r w:rsidR="00646FDE">
        <w:rPr>
          <w:rFonts w:asciiTheme="majorBidi" w:hAnsiTheme="majorBidi" w:cstheme="majorBidi"/>
          <w:sz w:val="22"/>
          <w:szCs w:val="22"/>
        </w:rPr>
        <w:t xml:space="preserve"> [</w:t>
      </w:r>
      <w:r w:rsidR="006C318F">
        <w:rPr>
          <w:rStyle w:val="EndnoteReference"/>
          <w:rFonts w:asciiTheme="majorBidi" w:hAnsiTheme="majorBidi" w:cstheme="majorBidi"/>
          <w:sz w:val="22"/>
          <w:szCs w:val="22"/>
        </w:rPr>
        <w:endnoteReference w:id="24"/>
      </w:r>
      <w:r w:rsidR="006D6E41">
        <w:rPr>
          <w:rFonts w:asciiTheme="majorBidi" w:hAnsiTheme="majorBidi" w:cstheme="majorBidi"/>
          <w:sz w:val="22"/>
          <w:szCs w:val="22"/>
        </w:rPr>
        <w:t>]</w:t>
      </w:r>
      <w:r w:rsidR="006D6E41" w:rsidRPr="004B4F48">
        <w:rPr>
          <w:rFonts w:asciiTheme="majorBidi" w:hAnsiTheme="majorBidi" w:cstheme="majorBidi"/>
          <w:sz w:val="22"/>
          <w:szCs w:val="22"/>
        </w:rPr>
        <w:t>,</w:t>
      </w:r>
      <w:r w:rsidR="0065705A" w:rsidRPr="00334F65">
        <w:rPr>
          <w:rFonts w:asciiTheme="majorBidi" w:hAnsiTheme="majorBidi" w:cstheme="majorBidi"/>
          <w:sz w:val="22"/>
          <w:szCs w:val="22"/>
        </w:rPr>
        <w:t xml:space="preserve"> thus working as a </w:t>
      </w:r>
      <w:r w:rsidR="0065705A" w:rsidRPr="00334F65">
        <w:rPr>
          <w:rFonts w:asciiTheme="majorBidi" w:hAnsiTheme="majorBidi" w:cstheme="majorBidi"/>
          <w:noProof/>
          <w:sz w:val="22"/>
          <w:szCs w:val="22"/>
        </w:rPr>
        <w:t>kind of</w:t>
      </w:r>
      <w:r w:rsidR="0065705A" w:rsidRPr="00334F65">
        <w:rPr>
          <w:rFonts w:asciiTheme="majorBidi" w:hAnsiTheme="majorBidi" w:cstheme="majorBidi"/>
          <w:i/>
          <w:iCs/>
          <w:sz w:val="22"/>
          <w:szCs w:val="22"/>
        </w:rPr>
        <w:t xml:space="preserve"> </w:t>
      </w:r>
      <w:r w:rsidR="0065705A" w:rsidRPr="00334F65">
        <w:rPr>
          <w:rFonts w:asciiTheme="majorBidi" w:hAnsiTheme="majorBidi" w:cstheme="majorBidi"/>
          <w:sz w:val="22"/>
          <w:szCs w:val="22"/>
        </w:rPr>
        <w:t>setting for governmental purposes</w:t>
      </w:r>
      <w:r w:rsidR="0065705A" w:rsidRPr="00334F65">
        <w:rPr>
          <w:rFonts w:asciiTheme="majorBidi" w:hAnsiTheme="majorBidi" w:cstheme="majorBidi"/>
          <w:i/>
          <w:iCs/>
          <w:sz w:val="22"/>
          <w:szCs w:val="22"/>
        </w:rPr>
        <w:t xml:space="preserve"> </w:t>
      </w:r>
      <w:r w:rsidR="0065705A" w:rsidRPr="00334F65">
        <w:rPr>
          <w:rFonts w:asciiTheme="majorBidi" w:hAnsiTheme="majorBidi" w:cstheme="majorBidi"/>
          <w:sz w:val="22"/>
          <w:szCs w:val="22"/>
        </w:rPr>
        <w:t xml:space="preserve">and authority. This </w:t>
      </w:r>
      <w:r w:rsidR="0065705A" w:rsidRPr="00334F65">
        <w:rPr>
          <w:rFonts w:asciiTheme="majorBidi" w:hAnsiTheme="majorBidi" w:cstheme="majorBidi"/>
          <w:noProof/>
          <w:sz w:val="22"/>
          <w:szCs w:val="22"/>
        </w:rPr>
        <w:t>function</w:t>
      </w:r>
      <w:r w:rsidR="0065705A" w:rsidRPr="00334F65">
        <w:rPr>
          <w:rFonts w:asciiTheme="majorBidi" w:hAnsiTheme="majorBidi" w:cstheme="majorBidi"/>
          <w:sz w:val="22"/>
          <w:szCs w:val="22"/>
        </w:rPr>
        <w:t xml:space="preserve"> could be </w:t>
      </w:r>
      <w:r w:rsidR="0065705A" w:rsidRPr="00334F65">
        <w:rPr>
          <w:rFonts w:asciiTheme="majorBidi" w:hAnsiTheme="majorBidi" w:cstheme="majorBidi"/>
          <w:noProof/>
          <w:sz w:val="22"/>
          <w:szCs w:val="22"/>
        </w:rPr>
        <w:t>seen</w:t>
      </w:r>
      <w:r w:rsidR="0065705A" w:rsidRPr="00334F65">
        <w:rPr>
          <w:rFonts w:asciiTheme="majorBidi" w:hAnsiTheme="majorBidi" w:cstheme="majorBidi"/>
          <w:sz w:val="22"/>
          <w:szCs w:val="22"/>
        </w:rPr>
        <w:t xml:space="preserve"> in the field of architecture, providing a landscape and many other manifestations of Iranian cultural beliefs</w:t>
      </w:r>
      <w:r w:rsidR="007C5EFE">
        <w:rPr>
          <w:rFonts w:asciiTheme="majorBidi" w:hAnsiTheme="majorBidi" w:cstheme="majorBidi"/>
          <w:sz w:val="22"/>
          <w:szCs w:val="22"/>
        </w:rPr>
        <w:t xml:space="preserve"> and paradigms in </w:t>
      </w:r>
      <w:r w:rsidR="0065705A" w:rsidRPr="00334F65">
        <w:rPr>
          <w:rFonts w:asciiTheme="majorBidi" w:hAnsiTheme="majorBidi" w:cstheme="majorBidi"/>
          <w:noProof/>
          <w:sz w:val="22"/>
          <w:szCs w:val="22"/>
        </w:rPr>
        <w:t>art</w:t>
      </w:r>
      <w:r w:rsidR="0065705A" w:rsidRPr="00334F65">
        <w:rPr>
          <w:rFonts w:asciiTheme="majorBidi" w:hAnsiTheme="majorBidi" w:cstheme="majorBidi"/>
          <w:sz w:val="22"/>
          <w:szCs w:val="22"/>
        </w:rPr>
        <w:t>. Authority via</w:t>
      </w:r>
      <w:r w:rsidR="0065705A" w:rsidRPr="00334F65">
        <w:rPr>
          <w:rFonts w:asciiTheme="majorBidi" w:hAnsiTheme="majorBidi" w:cstheme="majorBidi"/>
          <w:noProof/>
          <w:sz w:val="22"/>
          <w:szCs w:val="22"/>
        </w:rPr>
        <w:t xml:space="preserve"> the numerical</w:t>
      </w:r>
      <w:r w:rsidR="0065705A" w:rsidRPr="00334F65">
        <w:rPr>
          <w:rFonts w:asciiTheme="majorBidi" w:hAnsiTheme="majorBidi" w:cstheme="majorBidi"/>
          <w:sz w:val="22"/>
          <w:szCs w:val="22"/>
        </w:rPr>
        <w:t xml:space="preserve"> order of </w:t>
      </w:r>
      <w:r w:rsidR="0065705A" w:rsidRPr="00E03E0F">
        <w:rPr>
          <w:rFonts w:asciiTheme="majorBidi" w:hAnsiTheme="majorBidi" w:cstheme="majorBidi"/>
          <w:i/>
          <w:iCs/>
          <w:sz w:val="22"/>
          <w:szCs w:val="22"/>
        </w:rPr>
        <w:t xml:space="preserve">FOUR </w:t>
      </w:r>
      <w:r w:rsidR="0065705A" w:rsidRPr="00334F65">
        <w:rPr>
          <w:rFonts w:asciiTheme="majorBidi" w:hAnsiTheme="majorBidi" w:cstheme="majorBidi"/>
          <w:sz w:val="22"/>
          <w:szCs w:val="22"/>
        </w:rPr>
        <w:t xml:space="preserve">made some of the </w:t>
      </w:r>
      <w:r w:rsidR="0065705A" w:rsidRPr="00334F65">
        <w:rPr>
          <w:rFonts w:asciiTheme="majorBidi" w:hAnsiTheme="majorBidi" w:cstheme="majorBidi"/>
          <w:noProof/>
          <w:sz w:val="22"/>
          <w:szCs w:val="22"/>
        </w:rPr>
        <w:t>self-definitions</w:t>
      </w:r>
      <w:r w:rsidR="0065705A" w:rsidRPr="00334F65">
        <w:rPr>
          <w:rFonts w:asciiTheme="majorBidi" w:hAnsiTheme="majorBidi" w:cstheme="majorBidi"/>
          <w:sz w:val="22"/>
          <w:szCs w:val="22"/>
        </w:rPr>
        <w:t xml:space="preserve"> founded in all of the </w:t>
      </w:r>
      <w:r w:rsidR="0065705A" w:rsidRPr="004B4F48">
        <w:rPr>
          <w:rFonts w:asciiTheme="majorBidi" w:hAnsiTheme="majorBidi" w:cstheme="majorBidi"/>
          <w:sz w:val="22"/>
          <w:szCs w:val="22"/>
        </w:rPr>
        <w:t>governmental Persian gardens.</w:t>
      </w:r>
      <w:r w:rsidR="00753F68" w:rsidRPr="004B4F48">
        <w:rPr>
          <w:rFonts w:asciiTheme="majorBidi" w:hAnsiTheme="majorBidi" w:cstheme="majorBidi"/>
          <w:sz w:val="22"/>
          <w:szCs w:val="22"/>
        </w:rPr>
        <w:t xml:space="preserve"> </w:t>
      </w:r>
      <w:r w:rsidR="0065705A" w:rsidRPr="004B4F48">
        <w:rPr>
          <w:rFonts w:ascii="GaramondMT" w:hAnsi="GaramondMT" w:cs="GaramondMT"/>
          <w:sz w:val="22"/>
          <w:szCs w:val="22"/>
        </w:rPr>
        <w:t xml:space="preserve">In addition, the royal garden was divided into </w:t>
      </w:r>
      <w:r w:rsidR="00753F68" w:rsidRPr="004B4F48">
        <w:rPr>
          <w:rFonts w:ascii="GaramondMT" w:hAnsi="GaramondMT" w:cs="GaramondMT"/>
          <w:sz w:val="22"/>
          <w:szCs w:val="22"/>
        </w:rPr>
        <w:t>four</w:t>
      </w:r>
      <w:r w:rsidR="0065705A" w:rsidRPr="004B4F48">
        <w:rPr>
          <w:rFonts w:ascii="GaramondMT" w:hAnsi="GaramondMT" w:cs="GaramondMT"/>
          <w:sz w:val="22"/>
          <w:szCs w:val="22"/>
        </w:rPr>
        <w:t xml:space="preserve"> parts</w:t>
      </w:r>
      <w:r w:rsidR="0065705A" w:rsidRPr="004B4F48">
        <w:rPr>
          <w:rFonts w:ascii="GaramondMT-Italic" w:hAnsi="GaramondMT-Italic" w:cs="GaramondMT-Italic"/>
          <w:i/>
          <w:iCs/>
          <w:sz w:val="22"/>
          <w:szCs w:val="22"/>
        </w:rPr>
        <w:t xml:space="preserve"> </w:t>
      </w:r>
      <w:r w:rsidR="0065705A" w:rsidRPr="004B4F48">
        <w:rPr>
          <w:rFonts w:ascii="GaramondMT-Italic" w:hAnsi="GaramondMT-Italic" w:cs="GaramondMT-Italic"/>
          <w:sz w:val="22"/>
          <w:szCs w:val="22"/>
        </w:rPr>
        <w:t>called</w:t>
      </w:r>
      <w:r w:rsidR="0065705A" w:rsidRPr="004B4F48">
        <w:rPr>
          <w:rFonts w:ascii="GaramondMT-Italic" w:hAnsi="GaramondMT-Italic" w:cs="GaramondMT-Italic"/>
          <w:i/>
          <w:iCs/>
          <w:sz w:val="22"/>
          <w:szCs w:val="22"/>
        </w:rPr>
        <w:t xml:space="preserve"> </w:t>
      </w:r>
      <w:proofErr w:type="spellStart"/>
      <w:r w:rsidR="0065705A" w:rsidRPr="004B4F48">
        <w:rPr>
          <w:rFonts w:ascii="GaramondMT-Italic" w:hAnsi="GaramondMT-Italic" w:cs="GaramondMT-Italic"/>
          <w:sz w:val="22"/>
          <w:szCs w:val="22"/>
        </w:rPr>
        <w:t>charbagh</w:t>
      </w:r>
      <w:proofErr w:type="spellEnd"/>
      <w:r w:rsidR="0065705A" w:rsidRPr="004B4F48">
        <w:rPr>
          <w:rFonts w:ascii="GaramondMT-Italic" w:hAnsi="GaramondMT-Italic" w:cs="GaramondMT-Italic"/>
          <w:sz w:val="22"/>
          <w:szCs w:val="22"/>
        </w:rPr>
        <w:t xml:space="preserve"> </w:t>
      </w:r>
      <w:r w:rsidR="0065705A" w:rsidRPr="004B4F48">
        <w:rPr>
          <w:rFonts w:ascii="GaramondMT" w:hAnsi="GaramondMT" w:cs="GaramondMT"/>
          <w:sz w:val="22"/>
          <w:szCs w:val="22"/>
        </w:rPr>
        <w:t>as a quadripartite pattern, which was the characteristic of Persian gardens</w:t>
      </w:r>
      <w:r w:rsidR="00355E01">
        <w:rPr>
          <w:rFonts w:ascii="GaramondMT" w:hAnsi="GaramondMT" w:cs="GaramondMT"/>
          <w:sz w:val="22"/>
          <w:szCs w:val="22"/>
        </w:rPr>
        <w:t xml:space="preserve"> [</w:t>
      </w:r>
      <w:r w:rsidR="00770370">
        <w:rPr>
          <w:rStyle w:val="EndnoteReference"/>
          <w:rFonts w:ascii="GaramondMT" w:hAnsi="GaramondMT" w:cs="GaramondMT"/>
          <w:sz w:val="22"/>
          <w:szCs w:val="22"/>
        </w:rPr>
        <w:endnoteReference w:id="25"/>
      </w:r>
      <w:r w:rsidR="00355E01">
        <w:rPr>
          <w:rFonts w:ascii="GaramondMT" w:hAnsi="GaramondMT" w:cs="GaramondMT"/>
          <w:sz w:val="22"/>
          <w:szCs w:val="22"/>
        </w:rPr>
        <w:t xml:space="preserve">]. </w:t>
      </w:r>
      <w:r w:rsidR="0065705A" w:rsidRPr="00334F65">
        <w:rPr>
          <w:rFonts w:ascii="GaramondMT" w:hAnsi="GaramondMT" w:cs="GaramondMT"/>
          <w:sz w:val="22"/>
          <w:szCs w:val="22"/>
        </w:rPr>
        <w:t xml:space="preserve">For instance </w:t>
      </w:r>
      <w:proofErr w:type="spellStart"/>
      <w:r w:rsidR="0065705A" w:rsidRPr="00334F65">
        <w:rPr>
          <w:rFonts w:asciiTheme="majorBidi" w:hAnsiTheme="majorBidi" w:cstheme="majorBidi"/>
          <w:sz w:val="22"/>
          <w:szCs w:val="22"/>
        </w:rPr>
        <w:t>Charbagh</w:t>
      </w:r>
      <w:proofErr w:type="spellEnd"/>
      <w:r w:rsidR="0065705A" w:rsidRPr="00334F65">
        <w:rPr>
          <w:rFonts w:asciiTheme="majorBidi" w:hAnsiTheme="majorBidi" w:cstheme="majorBidi"/>
          <w:sz w:val="22"/>
          <w:szCs w:val="22"/>
        </w:rPr>
        <w:t xml:space="preserve"> had </w:t>
      </w:r>
      <w:r w:rsidR="0065705A" w:rsidRPr="00334F65">
        <w:rPr>
          <w:rFonts w:asciiTheme="majorBidi" w:hAnsiTheme="majorBidi" w:cstheme="majorBidi"/>
          <w:noProof/>
          <w:sz w:val="22"/>
          <w:szCs w:val="22"/>
        </w:rPr>
        <w:t>a main</w:t>
      </w:r>
      <w:r w:rsidR="0065705A" w:rsidRPr="00334F65">
        <w:rPr>
          <w:rFonts w:asciiTheme="majorBidi" w:hAnsiTheme="majorBidi" w:cstheme="majorBidi"/>
          <w:sz w:val="22"/>
          <w:szCs w:val="22"/>
        </w:rPr>
        <w:t xml:space="preserve"> structural function in the </w:t>
      </w:r>
      <w:proofErr w:type="spellStart"/>
      <w:r w:rsidR="0065705A" w:rsidRPr="00334F65">
        <w:rPr>
          <w:rFonts w:asciiTheme="majorBidi" w:hAnsiTheme="majorBidi" w:cstheme="majorBidi"/>
          <w:sz w:val="22"/>
          <w:szCs w:val="22"/>
        </w:rPr>
        <w:t>Safavid</w:t>
      </w:r>
      <w:proofErr w:type="spellEnd"/>
      <w:r w:rsidR="0065705A" w:rsidRPr="00334F65">
        <w:rPr>
          <w:rFonts w:asciiTheme="majorBidi" w:hAnsiTheme="majorBidi" w:cstheme="majorBidi"/>
          <w:sz w:val="22"/>
          <w:szCs w:val="22"/>
        </w:rPr>
        <w:t xml:space="preserve"> </w:t>
      </w:r>
      <w:r w:rsidR="0065705A" w:rsidRPr="00334F65">
        <w:rPr>
          <w:rFonts w:asciiTheme="majorBidi" w:hAnsiTheme="majorBidi" w:cstheme="majorBidi"/>
          <w:noProof/>
          <w:sz w:val="22"/>
          <w:szCs w:val="22"/>
        </w:rPr>
        <w:t>government</w:t>
      </w:r>
      <w:r w:rsidR="0065705A" w:rsidRPr="00334F65">
        <w:rPr>
          <w:rFonts w:asciiTheme="majorBidi" w:hAnsiTheme="majorBidi" w:cstheme="majorBidi"/>
          <w:sz w:val="22"/>
          <w:szCs w:val="22"/>
        </w:rPr>
        <w:t xml:space="preserve"> and its other role made a</w:t>
      </w:r>
      <w:r w:rsidR="0065705A" w:rsidRPr="00334F65">
        <w:rPr>
          <w:rFonts w:asciiTheme="majorBidi" w:hAnsiTheme="majorBidi" w:cstheme="majorBidi"/>
          <w:noProof/>
          <w:sz w:val="22"/>
          <w:szCs w:val="22"/>
        </w:rPr>
        <w:t xml:space="preserve"> new function.</w:t>
      </w:r>
      <w:r w:rsidR="0065705A" w:rsidRPr="00334F65">
        <w:rPr>
          <w:rFonts w:asciiTheme="majorBidi" w:hAnsiTheme="majorBidi" w:cstheme="majorBidi"/>
          <w:sz w:val="22"/>
          <w:szCs w:val="22"/>
        </w:rPr>
        <w:t xml:space="preserve"> This type of garden was known as a symbol for the mentioned governmental and authority gardens in the urban </w:t>
      </w:r>
      <w:r w:rsidR="0065705A" w:rsidRPr="00334F65">
        <w:rPr>
          <w:rFonts w:asciiTheme="majorBidi" w:hAnsiTheme="majorBidi" w:cstheme="majorBidi"/>
          <w:noProof/>
          <w:sz w:val="22"/>
          <w:szCs w:val="22"/>
        </w:rPr>
        <w:t>spaces, while</w:t>
      </w:r>
      <w:r w:rsidR="0065705A" w:rsidRPr="00334F65">
        <w:rPr>
          <w:rFonts w:asciiTheme="majorBidi" w:hAnsiTheme="majorBidi" w:cstheme="majorBidi"/>
          <w:sz w:val="22"/>
          <w:szCs w:val="22"/>
        </w:rPr>
        <w:t xml:space="preserve"> it never existed before, thus showing cooperation between a Persian garden and streets. One of the </w:t>
      </w:r>
      <w:r w:rsidR="0065705A" w:rsidRPr="00334F65">
        <w:rPr>
          <w:rFonts w:asciiTheme="majorBidi" w:hAnsiTheme="majorBidi" w:cstheme="majorBidi"/>
          <w:noProof/>
          <w:sz w:val="22"/>
          <w:szCs w:val="22"/>
        </w:rPr>
        <w:t>important</w:t>
      </w:r>
      <w:r w:rsidR="0065705A" w:rsidRPr="00334F65">
        <w:rPr>
          <w:rFonts w:asciiTheme="majorBidi" w:hAnsiTheme="majorBidi" w:cstheme="majorBidi"/>
          <w:sz w:val="22"/>
          <w:szCs w:val="22"/>
        </w:rPr>
        <w:t xml:space="preserve"> elements in Persian quadruple gardens is </w:t>
      </w:r>
      <w:r w:rsidR="0065705A" w:rsidRPr="00334F65">
        <w:rPr>
          <w:rFonts w:asciiTheme="majorBidi" w:hAnsiTheme="majorBidi" w:cstheme="majorBidi"/>
          <w:noProof/>
          <w:sz w:val="22"/>
          <w:szCs w:val="22"/>
        </w:rPr>
        <w:t>what had emerged</w:t>
      </w:r>
      <w:r w:rsidR="0065705A" w:rsidRPr="00334F65">
        <w:rPr>
          <w:rFonts w:asciiTheme="majorBidi" w:hAnsiTheme="majorBidi" w:cstheme="majorBidi"/>
          <w:sz w:val="22"/>
          <w:szCs w:val="22"/>
        </w:rPr>
        <w:t xml:space="preserve"> during the </w:t>
      </w:r>
      <w:proofErr w:type="spellStart"/>
      <w:r w:rsidR="0065705A" w:rsidRPr="00334F65">
        <w:rPr>
          <w:rFonts w:asciiTheme="majorBidi" w:hAnsiTheme="majorBidi" w:cstheme="majorBidi"/>
          <w:sz w:val="22"/>
          <w:szCs w:val="22"/>
        </w:rPr>
        <w:t>Safavid</w:t>
      </w:r>
      <w:proofErr w:type="spellEnd"/>
      <w:r w:rsidR="0065705A" w:rsidRPr="00334F65">
        <w:rPr>
          <w:rFonts w:asciiTheme="majorBidi" w:hAnsiTheme="majorBidi" w:cstheme="majorBidi"/>
          <w:sz w:val="22"/>
          <w:szCs w:val="22"/>
        </w:rPr>
        <w:t xml:space="preserve"> dynasty in Isfahan, manifesting a most famous and </w:t>
      </w:r>
      <w:r w:rsidR="0065705A" w:rsidRPr="00334F65">
        <w:rPr>
          <w:rFonts w:asciiTheme="majorBidi" w:hAnsiTheme="majorBidi" w:cstheme="majorBidi"/>
          <w:noProof/>
          <w:sz w:val="22"/>
          <w:szCs w:val="22"/>
        </w:rPr>
        <w:t>important element</w:t>
      </w:r>
      <w:r w:rsidR="0065705A" w:rsidRPr="00334F65">
        <w:rPr>
          <w:rFonts w:asciiTheme="majorBidi" w:hAnsiTheme="majorBidi" w:cstheme="majorBidi"/>
          <w:sz w:val="22"/>
          <w:szCs w:val="22"/>
        </w:rPr>
        <w:t xml:space="preserve"> of urbanism. It was called</w:t>
      </w:r>
      <w:r w:rsidR="0065705A" w:rsidRPr="00334F65">
        <w:rPr>
          <w:rFonts w:asciiTheme="majorBidi" w:hAnsiTheme="majorBidi" w:cstheme="majorBidi"/>
          <w:i/>
          <w:iCs/>
          <w:sz w:val="22"/>
          <w:szCs w:val="22"/>
        </w:rPr>
        <w:t xml:space="preserve"> </w:t>
      </w:r>
      <w:r w:rsidR="0065705A" w:rsidRPr="00334F65">
        <w:rPr>
          <w:rFonts w:asciiTheme="majorBidi" w:hAnsiTheme="majorBidi" w:cstheme="majorBidi"/>
          <w:sz w:val="22"/>
          <w:szCs w:val="22"/>
        </w:rPr>
        <w:t>‘</w:t>
      </w:r>
      <w:proofErr w:type="spellStart"/>
      <w:r w:rsidR="0065705A" w:rsidRPr="00334F65">
        <w:rPr>
          <w:rFonts w:asciiTheme="majorBidi" w:hAnsiTheme="majorBidi" w:cstheme="majorBidi"/>
          <w:sz w:val="22"/>
          <w:szCs w:val="22"/>
        </w:rPr>
        <w:t>Charbagh</w:t>
      </w:r>
      <w:proofErr w:type="spellEnd"/>
      <w:r w:rsidR="0065705A" w:rsidRPr="00334F65">
        <w:rPr>
          <w:rFonts w:asciiTheme="majorBidi" w:hAnsiTheme="majorBidi" w:cstheme="majorBidi"/>
          <w:sz w:val="22"/>
          <w:szCs w:val="22"/>
        </w:rPr>
        <w:t xml:space="preserve"> </w:t>
      </w:r>
      <w:proofErr w:type="spellStart"/>
      <w:r w:rsidR="0065705A" w:rsidRPr="00334F65">
        <w:rPr>
          <w:rFonts w:asciiTheme="majorBidi" w:hAnsiTheme="majorBidi" w:cstheme="majorBidi"/>
          <w:sz w:val="22"/>
          <w:szCs w:val="22"/>
        </w:rPr>
        <w:t>Abbasi</w:t>
      </w:r>
      <w:proofErr w:type="spellEnd"/>
      <w:r w:rsidR="0065705A" w:rsidRPr="00334F65">
        <w:rPr>
          <w:rFonts w:asciiTheme="majorBidi" w:hAnsiTheme="majorBidi" w:cstheme="majorBidi"/>
          <w:sz w:val="22"/>
          <w:szCs w:val="22"/>
        </w:rPr>
        <w:t xml:space="preserve">’ for the first time, in which there </w:t>
      </w:r>
      <w:r w:rsidR="0065705A" w:rsidRPr="00334F65">
        <w:rPr>
          <w:rFonts w:asciiTheme="majorBidi" w:hAnsiTheme="majorBidi" w:cstheme="majorBidi"/>
          <w:noProof/>
          <w:sz w:val="22"/>
          <w:szCs w:val="22"/>
        </w:rPr>
        <w:t>was</w:t>
      </w:r>
      <w:r w:rsidR="0065705A" w:rsidRPr="00334F65">
        <w:rPr>
          <w:rFonts w:asciiTheme="majorBidi" w:hAnsiTheme="majorBidi" w:cstheme="majorBidi"/>
          <w:sz w:val="22"/>
          <w:szCs w:val="22"/>
        </w:rPr>
        <w:t xml:space="preserve"> extraversion in paradise unlike any other Persian gardens. </w:t>
      </w:r>
      <w:proofErr w:type="spellStart"/>
      <w:r w:rsidR="0065705A" w:rsidRPr="00334F65">
        <w:rPr>
          <w:rFonts w:asciiTheme="majorBidi" w:hAnsiTheme="majorBidi" w:cstheme="majorBidi"/>
          <w:sz w:val="22"/>
          <w:szCs w:val="22"/>
        </w:rPr>
        <w:t>Charbagh</w:t>
      </w:r>
      <w:proofErr w:type="spellEnd"/>
      <w:r w:rsidR="0065705A" w:rsidRPr="00334F65">
        <w:rPr>
          <w:rFonts w:asciiTheme="majorBidi" w:hAnsiTheme="majorBidi" w:cstheme="majorBidi"/>
          <w:i/>
          <w:iCs/>
          <w:sz w:val="22"/>
          <w:szCs w:val="22"/>
        </w:rPr>
        <w:t xml:space="preserve"> </w:t>
      </w:r>
      <w:r w:rsidR="0065705A" w:rsidRPr="00334F65">
        <w:rPr>
          <w:rFonts w:asciiTheme="majorBidi" w:hAnsiTheme="majorBidi" w:cstheme="majorBidi"/>
          <w:noProof/>
          <w:sz w:val="22"/>
          <w:szCs w:val="22"/>
        </w:rPr>
        <w:t>had an important role in</w:t>
      </w:r>
      <w:r w:rsidR="0065705A" w:rsidRPr="00334F65">
        <w:rPr>
          <w:rFonts w:asciiTheme="majorBidi" w:hAnsiTheme="majorBidi" w:cstheme="majorBidi"/>
          <w:sz w:val="22"/>
          <w:szCs w:val="22"/>
        </w:rPr>
        <w:t xml:space="preserve"> organizing the urban atmosphere as if it joined the two sides of</w:t>
      </w:r>
      <w:r w:rsidR="0065705A" w:rsidRPr="00334F65">
        <w:rPr>
          <w:rFonts w:asciiTheme="majorBidi" w:hAnsiTheme="majorBidi" w:cstheme="majorBidi"/>
          <w:i/>
          <w:iCs/>
          <w:sz w:val="22"/>
          <w:szCs w:val="22"/>
        </w:rPr>
        <w:t xml:space="preserve"> </w:t>
      </w:r>
      <w:proofErr w:type="spellStart"/>
      <w:r w:rsidR="0065705A" w:rsidRPr="00334F65">
        <w:rPr>
          <w:rFonts w:asciiTheme="majorBidi" w:hAnsiTheme="majorBidi" w:cstheme="majorBidi"/>
          <w:i/>
          <w:iCs/>
          <w:sz w:val="22"/>
          <w:szCs w:val="22"/>
        </w:rPr>
        <w:t>Zayanderod</w:t>
      </w:r>
      <w:proofErr w:type="spellEnd"/>
      <w:r w:rsidR="0065705A" w:rsidRPr="00334F65">
        <w:rPr>
          <w:rFonts w:asciiTheme="majorBidi" w:hAnsiTheme="majorBidi" w:cstheme="majorBidi"/>
          <w:sz w:val="22"/>
          <w:szCs w:val="22"/>
        </w:rPr>
        <w:t xml:space="preserve"> with a linear pattern like a spine for a garden, </w:t>
      </w:r>
      <w:r w:rsidR="0065705A" w:rsidRPr="00334F65">
        <w:rPr>
          <w:rFonts w:asciiTheme="majorBidi" w:hAnsiTheme="majorBidi" w:cstheme="majorBidi"/>
          <w:noProof/>
          <w:sz w:val="22"/>
          <w:szCs w:val="22"/>
        </w:rPr>
        <w:t>which</w:t>
      </w:r>
      <w:r w:rsidR="0065705A" w:rsidRPr="00334F65">
        <w:rPr>
          <w:rFonts w:asciiTheme="majorBidi" w:hAnsiTheme="majorBidi" w:cstheme="majorBidi"/>
          <w:sz w:val="22"/>
          <w:szCs w:val="22"/>
        </w:rPr>
        <w:t xml:space="preserve"> formed an extraordinary urban </w:t>
      </w:r>
      <w:r w:rsidR="0065705A" w:rsidRPr="004B4F48">
        <w:rPr>
          <w:rFonts w:asciiTheme="majorBidi" w:hAnsiTheme="majorBidi" w:cstheme="majorBidi"/>
          <w:sz w:val="22"/>
          <w:szCs w:val="22"/>
        </w:rPr>
        <w:t>landscape</w:t>
      </w:r>
      <w:r w:rsidR="004E7D59">
        <w:rPr>
          <w:rFonts w:asciiTheme="majorBidi" w:hAnsiTheme="majorBidi" w:cstheme="majorBidi"/>
          <w:sz w:val="22"/>
          <w:szCs w:val="22"/>
        </w:rPr>
        <w:t xml:space="preserve"> [</w:t>
      </w:r>
      <w:r w:rsidR="004F0489">
        <w:rPr>
          <w:rStyle w:val="EndnoteReference"/>
          <w:rFonts w:asciiTheme="majorBidi" w:hAnsiTheme="majorBidi" w:cstheme="majorBidi"/>
          <w:sz w:val="22"/>
          <w:szCs w:val="22"/>
        </w:rPr>
        <w:endnoteReference w:id="26"/>
      </w:r>
      <w:r w:rsidR="004E7D59">
        <w:rPr>
          <w:rFonts w:asciiTheme="majorBidi" w:hAnsiTheme="majorBidi" w:cstheme="majorBidi"/>
          <w:sz w:val="22"/>
          <w:szCs w:val="22"/>
        </w:rPr>
        <w:t>].</w:t>
      </w:r>
      <w:r w:rsidR="0065705A" w:rsidRPr="00334F65">
        <w:rPr>
          <w:rFonts w:asciiTheme="majorBidi" w:hAnsiTheme="majorBidi" w:cstheme="majorBidi"/>
          <w:sz w:val="22"/>
          <w:szCs w:val="22"/>
        </w:rPr>
        <w:t xml:space="preserve"> </w:t>
      </w:r>
    </w:p>
    <w:p w:rsidR="00863550" w:rsidRPr="00334F65" w:rsidRDefault="00863550" w:rsidP="00350BCE">
      <w:pPr>
        <w:autoSpaceDE w:val="0"/>
        <w:autoSpaceDN w:val="0"/>
        <w:adjustRightInd w:val="0"/>
        <w:spacing w:line="360" w:lineRule="auto"/>
        <w:jc w:val="both"/>
        <w:rPr>
          <w:rFonts w:asciiTheme="majorBidi" w:hAnsiTheme="majorBidi" w:cstheme="majorBidi"/>
          <w:sz w:val="22"/>
          <w:szCs w:val="22"/>
        </w:rPr>
      </w:pPr>
    </w:p>
    <w:p w:rsidR="00350BCE" w:rsidRPr="00863550" w:rsidRDefault="00863550" w:rsidP="00863550">
      <w:pPr>
        <w:autoSpaceDE w:val="0"/>
        <w:autoSpaceDN w:val="0"/>
        <w:adjustRightInd w:val="0"/>
        <w:spacing w:line="360" w:lineRule="auto"/>
        <w:jc w:val="both"/>
        <w:rPr>
          <w:rFonts w:asciiTheme="majorBidi" w:hAnsiTheme="majorBidi" w:cstheme="majorBidi"/>
          <w:b/>
          <w:bCs/>
          <w:sz w:val="22"/>
          <w:szCs w:val="22"/>
          <w:lang w:val="en-US"/>
        </w:rPr>
      </w:pPr>
      <w:r w:rsidRPr="00863550">
        <w:rPr>
          <w:rFonts w:asciiTheme="majorBidi" w:hAnsiTheme="majorBidi" w:cstheme="majorBidi"/>
          <w:b/>
          <w:bCs/>
          <w:noProof/>
          <w:sz w:val="22"/>
          <w:szCs w:val="22"/>
        </w:rPr>
        <w:t>3.2.2</w:t>
      </w:r>
      <w:r w:rsidR="00D0277C" w:rsidRPr="00863550">
        <w:rPr>
          <w:rFonts w:asciiTheme="majorBidi" w:hAnsiTheme="majorBidi" w:cstheme="majorBidi"/>
          <w:b/>
          <w:bCs/>
          <w:noProof/>
          <w:sz w:val="22"/>
          <w:szCs w:val="22"/>
        </w:rPr>
        <w:t xml:space="preserve"> </w:t>
      </w:r>
      <w:r w:rsidR="00582DAD" w:rsidRPr="00863550">
        <w:rPr>
          <w:rFonts w:asciiTheme="majorBidi" w:hAnsiTheme="majorBidi" w:cstheme="majorBidi"/>
          <w:b/>
          <w:bCs/>
          <w:noProof/>
          <w:sz w:val="22"/>
          <w:szCs w:val="22"/>
        </w:rPr>
        <w:t>The place of ancient ceremony</w:t>
      </w:r>
      <w:r w:rsidR="0065705A" w:rsidRPr="00863550">
        <w:rPr>
          <w:rFonts w:asciiTheme="majorBidi" w:hAnsiTheme="majorBidi" w:cstheme="majorBidi"/>
          <w:b/>
          <w:bCs/>
          <w:noProof/>
          <w:sz w:val="22"/>
          <w:szCs w:val="22"/>
        </w:rPr>
        <w:t xml:space="preserve"> </w:t>
      </w:r>
    </w:p>
    <w:p w:rsidR="0065705A" w:rsidRPr="00334F65" w:rsidRDefault="00350BCE" w:rsidP="008044FE">
      <w:pPr>
        <w:pStyle w:val="Newparagraph"/>
        <w:spacing w:line="360" w:lineRule="auto"/>
        <w:ind w:firstLine="0"/>
        <w:jc w:val="both"/>
        <w:rPr>
          <w:rFonts w:asciiTheme="majorBidi" w:hAnsiTheme="majorBidi" w:cstheme="majorBidi"/>
          <w:sz w:val="22"/>
          <w:szCs w:val="22"/>
        </w:rPr>
      </w:pPr>
      <w:r w:rsidRPr="00334F65">
        <w:rPr>
          <w:rFonts w:asciiTheme="majorBidi" w:hAnsiTheme="majorBidi" w:cstheme="majorBidi"/>
          <w:sz w:val="22"/>
          <w:szCs w:val="22"/>
        </w:rPr>
        <w:t xml:space="preserve">     </w:t>
      </w:r>
      <w:r w:rsidR="0065705A" w:rsidRPr="00334F65">
        <w:rPr>
          <w:rFonts w:asciiTheme="majorBidi" w:hAnsiTheme="majorBidi" w:cstheme="majorBidi"/>
          <w:sz w:val="22"/>
          <w:szCs w:val="22"/>
        </w:rPr>
        <w:t xml:space="preserve">Governmental and authority gardens caused the unity of various social groups. On </w:t>
      </w:r>
      <w:r w:rsidR="0065705A" w:rsidRPr="00334F65">
        <w:rPr>
          <w:rFonts w:asciiTheme="majorBidi" w:hAnsiTheme="majorBidi" w:cstheme="majorBidi"/>
          <w:noProof/>
          <w:sz w:val="22"/>
          <w:szCs w:val="22"/>
        </w:rPr>
        <w:t>festive</w:t>
      </w:r>
      <w:r w:rsidR="0065705A" w:rsidRPr="00334F65">
        <w:rPr>
          <w:rFonts w:asciiTheme="majorBidi" w:hAnsiTheme="majorBidi" w:cstheme="majorBidi"/>
          <w:sz w:val="22"/>
          <w:szCs w:val="22"/>
        </w:rPr>
        <w:t xml:space="preserve"> days, </w:t>
      </w:r>
      <w:r w:rsidR="0065705A" w:rsidRPr="00334F65">
        <w:rPr>
          <w:rFonts w:asciiTheme="majorBidi" w:hAnsiTheme="majorBidi" w:cstheme="majorBidi"/>
          <w:noProof/>
          <w:sz w:val="22"/>
          <w:szCs w:val="22"/>
        </w:rPr>
        <w:t>different</w:t>
      </w:r>
      <w:r w:rsidR="0065705A" w:rsidRPr="00334F65">
        <w:rPr>
          <w:rFonts w:asciiTheme="majorBidi" w:hAnsiTheme="majorBidi" w:cstheme="majorBidi"/>
          <w:sz w:val="22"/>
          <w:szCs w:val="22"/>
        </w:rPr>
        <w:t xml:space="preserve"> groups of people gathered in them. Also</w:t>
      </w:r>
      <w:r w:rsidR="0065705A" w:rsidRPr="00334F65">
        <w:rPr>
          <w:rFonts w:asciiTheme="majorBidi" w:hAnsiTheme="majorBidi" w:cstheme="majorBidi"/>
          <w:color w:val="231F20"/>
          <w:sz w:val="22"/>
          <w:szCs w:val="22"/>
        </w:rPr>
        <w:t xml:space="preserve">, a symbol of governmental </w:t>
      </w:r>
      <w:r w:rsidR="0065705A" w:rsidRPr="00334F65">
        <w:rPr>
          <w:rFonts w:asciiTheme="majorBidi" w:hAnsiTheme="majorBidi" w:cstheme="majorBidi"/>
          <w:sz w:val="22"/>
          <w:szCs w:val="22"/>
        </w:rPr>
        <w:t xml:space="preserve">authority </w:t>
      </w:r>
      <w:r w:rsidR="0065705A" w:rsidRPr="00334F65">
        <w:rPr>
          <w:rFonts w:asciiTheme="majorBidi" w:hAnsiTheme="majorBidi" w:cstheme="majorBidi"/>
          <w:color w:val="231F20"/>
          <w:sz w:val="22"/>
          <w:szCs w:val="22"/>
        </w:rPr>
        <w:t xml:space="preserve">can be found in the gardens among many built spiritual places where the ancient rites of worshiping and serving gods were held through the long history of elaborate ritual and religious ceremonies. In this respect </w:t>
      </w:r>
      <w:r w:rsidR="0065705A" w:rsidRPr="00334F65">
        <w:rPr>
          <w:rFonts w:asciiTheme="majorBidi" w:hAnsiTheme="majorBidi" w:cstheme="majorBidi"/>
          <w:sz w:val="22"/>
          <w:szCs w:val="22"/>
        </w:rPr>
        <w:t>a new street (</w:t>
      </w:r>
      <w:proofErr w:type="spellStart"/>
      <w:r w:rsidR="0065705A" w:rsidRPr="00334F65">
        <w:rPr>
          <w:rFonts w:asciiTheme="majorBidi" w:hAnsiTheme="majorBidi" w:cstheme="majorBidi"/>
          <w:sz w:val="22"/>
          <w:szCs w:val="22"/>
        </w:rPr>
        <w:t>Charbagh</w:t>
      </w:r>
      <w:proofErr w:type="spellEnd"/>
      <w:r w:rsidR="0065705A" w:rsidRPr="00334F65">
        <w:rPr>
          <w:rFonts w:asciiTheme="majorBidi" w:hAnsiTheme="majorBidi" w:cstheme="majorBidi"/>
          <w:sz w:val="22"/>
          <w:szCs w:val="22"/>
        </w:rPr>
        <w:t xml:space="preserve"> </w:t>
      </w:r>
      <w:proofErr w:type="spellStart"/>
      <w:r w:rsidR="0065705A" w:rsidRPr="00334F65">
        <w:rPr>
          <w:rFonts w:asciiTheme="majorBidi" w:hAnsiTheme="majorBidi" w:cstheme="majorBidi"/>
          <w:sz w:val="22"/>
          <w:szCs w:val="22"/>
        </w:rPr>
        <w:t>Abbasi</w:t>
      </w:r>
      <w:proofErr w:type="spellEnd"/>
      <w:r w:rsidR="0065705A" w:rsidRPr="00334F65">
        <w:rPr>
          <w:rFonts w:asciiTheme="majorBidi" w:hAnsiTheme="majorBidi" w:cstheme="majorBidi"/>
          <w:sz w:val="22"/>
          <w:szCs w:val="22"/>
        </w:rPr>
        <w:t xml:space="preserve">) </w:t>
      </w:r>
      <w:r w:rsidR="0065705A" w:rsidRPr="00334F65">
        <w:rPr>
          <w:rFonts w:asciiTheme="majorBidi" w:hAnsiTheme="majorBidi" w:cstheme="majorBidi"/>
          <w:noProof/>
          <w:sz w:val="22"/>
          <w:szCs w:val="22"/>
        </w:rPr>
        <w:t>was formed</w:t>
      </w:r>
      <w:r w:rsidR="0065705A" w:rsidRPr="00334F65" w:rsidDel="003A7E98">
        <w:rPr>
          <w:rFonts w:asciiTheme="majorBidi" w:hAnsiTheme="majorBidi" w:cstheme="majorBidi"/>
          <w:sz w:val="22"/>
          <w:szCs w:val="22"/>
        </w:rPr>
        <w:t xml:space="preserve"> </w:t>
      </w:r>
      <w:r w:rsidR="0065705A" w:rsidRPr="00334F65">
        <w:rPr>
          <w:rFonts w:asciiTheme="majorBidi" w:hAnsiTheme="majorBidi" w:cstheme="majorBidi"/>
          <w:sz w:val="22"/>
          <w:szCs w:val="22"/>
        </w:rPr>
        <w:t xml:space="preserve">with its </w:t>
      </w:r>
      <w:r w:rsidR="0065705A" w:rsidRPr="00334F65">
        <w:rPr>
          <w:rFonts w:asciiTheme="majorBidi" w:hAnsiTheme="majorBidi" w:cstheme="majorBidi"/>
          <w:noProof/>
          <w:sz w:val="22"/>
          <w:szCs w:val="22"/>
        </w:rPr>
        <w:t>different</w:t>
      </w:r>
      <w:r w:rsidR="0065705A" w:rsidRPr="00334F65">
        <w:rPr>
          <w:rFonts w:asciiTheme="majorBidi" w:hAnsiTheme="majorBidi" w:cstheme="majorBidi"/>
          <w:sz w:val="22"/>
          <w:szCs w:val="22"/>
        </w:rPr>
        <w:t xml:space="preserve"> functional, physical, and spatial aspects. A place in which to sit and have leisure time added to it some other functions that later proved to be more and more important</w:t>
      </w:r>
      <w:r w:rsidR="008044FE">
        <w:rPr>
          <w:rFonts w:asciiTheme="majorBidi" w:hAnsiTheme="majorBidi" w:cstheme="majorBidi"/>
          <w:sz w:val="22"/>
          <w:szCs w:val="22"/>
        </w:rPr>
        <w:t xml:space="preserve"> [</w:t>
      </w:r>
      <w:r w:rsidR="004E7D59">
        <w:rPr>
          <w:rStyle w:val="EndnoteReference"/>
          <w:rFonts w:asciiTheme="majorBidi" w:hAnsiTheme="majorBidi" w:cstheme="majorBidi"/>
          <w:sz w:val="22"/>
          <w:szCs w:val="22"/>
        </w:rPr>
        <w:endnoteReference w:id="27"/>
      </w:r>
      <w:r w:rsidR="008044FE">
        <w:rPr>
          <w:rFonts w:asciiTheme="majorBidi" w:hAnsiTheme="majorBidi" w:cstheme="majorBidi"/>
          <w:sz w:val="22"/>
          <w:szCs w:val="22"/>
        </w:rPr>
        <w:t>].</w:t>
      </w:r>
    </w:p>
    <w:p w:rsidR="00D141D9" w:rsidRPr="00334F65" w:rsidRDefault="00D141D9" w:rsidP="000C1885">
      <w:pPr>
        <w:pStyle w:val="Newparagraph"/>
        <w:spacing w:line="360" w:lineRule="auto"/>
        <w:ind w:firstLine="0"/>
        <w:jc w:val="both"/>
        <w:rPr>
          <w:rFonts w:asciiTheme="majorBidi" w:hAnsiTheme="majorBidi" w:cstheme="majorBidi"/>
          <w:b/>
          <w:bCs/>
          <w:i/>
          <w:iCs/>
          <w:sz w:val="22"/>
          <w:szCs w:val="22"/>
        </w:rPr>
      </w:pPr>
    </w:p>
    <w:p w:rsidR="0056170B" w:rsidRPr="00062AEF" w:rsidRDefault="00062AEF" w:rsidP="0056170B">
      <w:pPr>
        <w:spacing w:line="360" w:lineRule="auto"/>
        <w:jc w:val="both"/>
        <w:rPr>
          <w:rFonts w:asciiTheme="majorBidi" w:hAnsiTheme="majorBidi" w:cstheme="majorBidi"/>
          <w:b/>
          <w:bCs/>
          <w:sz w:val="22"/>
          <w:szCs w:val="22"/>
        </w:rPr>
      </w:pPr>
      <w:r w:rsidRPr="00062AEF">
        <w:rPr>
          <w:rFonts w:asciiTheme="majorBidi" w:hAnsiTheme="majorBidi" w:cstheme="majorBidi"/>
          <w:b/>
          <w:bCs/>
          <w:sz w:val="22"/>
          <w:szCs w:val="22"/>
        </w:rPr>
        <w:t xml:space="preserve">3.3 </w:t>
      </w:r>
      <w:r w:rsidR="0065705A" w:rsidRPr="00062AEF">
        <w:rPr>
          <w:rFonts w:asciiTheme="majorBidi" w:hAnsiTheme="majorBidi" w:cstheme="majorBidi"/>
          <w:b/>
          <w:bCs/>
          <w:sz w:val="22"/>
          <w:szCs w:val="22"/>
        </w:rPr>
        <w:t>Blessing Gardens</w:t>
      </w:r>
    </w:p>
    <w:p w:rsidR="0056170B" w:rsidRPr="00062AEF" w:rsidRDefault="00062AEF" w:rsidP="0056170B">
      <w:pPr>
        <w:spacing w:line="360" w:lineRule="auto"/>
        <w:jc w:val="both"/>
        <w:rPr>
          <w:rFonts w:asciiTheme="majorBidi" w:hAnsiTheme="majorBidi" w:cstheme="majorBidi"/>
          <w:b/>
          <w:bCs/>
          <w:sz w:val="22"/>
          <w:szCs w:val="22"/>
        </w:rPr>
      </w:pPr>
      <w:r w:rsidRPr="00062AEF">
        <w:rPr>
          <w:rFonts w:asciiTheme="majorBidi" w:hAnsiTheme="majorBidi" w:cstheme="majorBidi"/>
          <w:b/>
          <w:bCs/>
          <w:sz w:val="22"/>
          <w:szCs w:val="22"/>
        </w:rPr>
        <w:t xml:space="preserve">3.3.1 </w:t>
      </w:r>
      <w:r w:rsidR="0056170B" w:rsidRPr="00062AEF">
        <w:rPr>
          <w:rFonts w:asciiTheme="majorBidi" w:hAnsiTheme="majorBidi" w:cstheme="majorBidi"/>
          <w:b/>
          <w:bCs/>
          <w:sz w:val="22"/>
          <w:szCs w:val="22"/>
        </w:rPr>
        <w:t>Blessing</w:t>
      </w:r>
      <w:r w:rsidR="0065705A" w:rsidRPr="00062AEF">
        <w:rPr>
          <w:rFonts w:asciiTheme="majorBidi" w:hAnsiTheme="majorBidi" w:cstheme="majorBidi"/>
          <w:b/>
          <w:bCs/>
          <w:sz w:val="22"/>
          <w:szCs w:val="22"/>
        </w:rPr>
        <w:t xml:space="preserve"> </w:t>
      </w:r>
    </w:p>
    <w:p w:rsidR="005D09FC" w:rsidRPr="00E62F6A" w:rsidRDefault="0056170B" w:rsidP="00E62F6A">
      <w:pPr>
        <w:spacing w:line="360" w:lineRule="auto"/>
        <w:jc w:val="both"/>
        <w:rPr>
          <w:rFonts w:asciiTheme="majorBidi" w:hAnsiTheme="majorBidi" w:cstheme="majorBidi"/>
          <w:sz w:val="22"/>
          <w:szCs w:val="22"/>
          <w:rtl/>
          <w:lang w:bidi="fa-IR"/>
        </w:rPr>
      </w:pPr>
      <w:r w:rsidRPr="00334F65">
        <w:rPr>
          <w:rFonts w:asciiTheme="majorBidi" w:hAnsiTheme="majorBidi" w:cstheme="majorBidi"/>
          <w:sz w:val="22"/>
          <w:szCs w:val="22"/>
        </w:rPr>
        <w:t xml:space="preserve">     </w:t>
      </w:r>
      <w:r w:rsidR="0065705A" w:rsidRPr="00334F65">
        <w:rPr>
          <w:rFonts w:asciiTheme="majorBidi" w:hAnsiTheme="majorBidi" w:cstheme="majorBidi"/>
          <w:sz w:val="22"/>
          <w:szCs w:val="22"/>
        </w:rPr>
        <w:t xml:space="preserve">Another most important function was manifested through orchards or blessing gardens. In this category, the two elements of water and soil that </w:t>
      </w:r>
      <w:r w:rsidR="00FD1D8E" w:rsidRPr="00334F65">
        <w:rPr>
          <w:rFonts w:asciiTheme="majorBidi" w:hAnsiTheme="majorBidi" w:cstheme="majorBidi"/>
          <w:sz w:val="22"/>
          <w:szCs w:val="22"/>
        </w:rPr>
        <w:t>it</w:t>
      </w:r>
      <w:r w:rsidR="00864544" w:rsidRPr="00334F65">
        <w:rPr>
          <w:rFonts w:asciiTheme="majorBidi" w:hAnsiTheme="majorBidi" w:cstheme="majorBidi"/>
          <w:sz w:val="22"/>
          <w:szCs w:val="22"/>
        </w:rPr>
        <w:t xml:space="preserve"> causes fertility</w:t>
      </w:r>
      <w:r w:rsidR="00A27170" w:rsidRPr="00334F65">
        <w:rPr>
          <w:rFonts w:asciiTheme="majorBidi" w:hAnsiTheme="majorBidi" w:cstheme="majorBidi"/>
          <w:sz w:val="22"/>
          <w:szCs w:val="22"/>
        </w:rPr>
        <w:t xml:space="preserve"> and also more</w:t>
      </w:r>
      <w:r w:rsidR="00864544" w:rsidRPr="00334F65">
        <w:rPr>
          <w:rFonts w:asciiTheme="majorBidi" w:hAnsiTheme="majorBidi" w:cstheme="majorBidi"/>
          <w:sz w:val="22"/>
          <w:szCs w:val="22"/>
        </w:rPr>
        <w:t xml:space="preserve"> </w:t>
      </w:r>
      <w:r w:rsidR="0065705A" w:rsidRPr="00334F65">
        <w:rPr>
          <w:rFonts w:asciiTheme="majorBidi" w:hAnsiTheme="majorBidi" w:cstheme="majorBidi"/>
          <w:sz w:val="22"/>
          <w:szCs w:val="22"/>
        </w:rPr>
        <w:t xml:space="preserve">influence than the other two on this type of garden. The symbols of these elements flourished into </w:t>
      </w:r>
      <w:proofErr w:type="spellStart"/>
      <w:r w:rsidR="0065705A" w:rsidRPr="00334F65">
        <w:rPr>
          <w:rFonts w:asciiTheme="majorBidi" w:hAnsiTheme="majorBidi" w:cstheme="majorBidi"/>
          <w:sz w:val="22"/>
          <w:szCs w:val="22"/>
        </w:rPr>
        <w:t>Charbagh</w:t>
      </w:r>
      <w:proofErr w:type="spellEnd"/>
      <w:r w:rsidR="0065705A" w:rsidRPr="00334F65">
        <w:rPr>
          <w:rFonts w:asciiTheme="majorBidi" w:hAnsiTheme="majorBidi" w:cstheme="majorBidi"/>
          <w:sz w:val="22"/>
          <w:szCs w:val="22"/>
        </w:rPr>
        <w:t xml:space="preserve">, in which </w:t>
      </w:r>
      <w:r w:rsidR="0065705A" w:rsidRPr="00334F65">
        <w:rPr>
          <w:rFonts w:asciiTheme="majorBidi" w:hAnsiTheme="majorBidi" w:cstheme="majorBidi"/>
          <w:sz w:val="22"/>
          <w:szCs w:val="22"/>
        </w:rPr>
        <w:lastRenderedPageBreak/>
        <w:t>many fruit trees descended their blessing through the birth of the soil</w:t>
      </w:r>
      <w:r w:rsidR="0065705A" w:rsidRPr="00334F65">
        <w:rPr>
          <w:rFonts w:asciiTheme="majorBidi" w:hAnsiTheme="majorBidi" w:cstheme="majorBidi"/>
          <w:i/>
          <w:iCs/>
          <w:sz w:val="22"/>
          <w:szCs w:val="22"/>
        </w:rPr>
        <w:t>.</w:t>
      </w:r>
      <w:r w:rsidR="0065705A" w:rsidRPr="00334F65">
        <w:rPr>
          <w:rFonts w:asciiTheme="majorBidi" w:hAnsiTheme="majorBidi" w:cstheme="majorBidi"/>
          <w:sz w:val="22"/>
          <w:szCs w:val="22"/>
        </w:rPr>
        <w:t xml:space="preserve"> Hence, </w:t>
      </w:r>
      <w:r w:rsidR="00D141D9" w:rsidRPr="00334F65">
        <w:rPr>
          <w:rFonts w:asciiTheme="majorBidi" w:hAnsiTheme="majorBidi" w:cstheme="majorBidi"/>
          <w:sz w:val="22"/>
          <w:szCs w:val="22"/>
        </w:rPr>
        <w:t xml:space="preserve">it </w:t>
      </w:r>
      <w:r w:rsidR="0065705A" w:rsidRPr="00334F65">
        <w:rPr>
          <w:rFonts w:asciiTheme="majorBidi" w:hAnsiTheme="majorBidi" w:cstheme="majorBidi"/>
          <w:sz w:val="22"/>
          <w:szCs w:val="22"/>
        </w:rPr>
        <w:t>thanks to the alchemy creating lush gardens.</w:t>
      </w:r>
    </w:p>
    <w:p w:rsidR="004B6991" w:rsidRPr="005D09FC" w:rsidRDefault="005D09FC" w:rsidP="0018444D">
      <w:pPr>
        <w:autoSpaceDE w:val="0"/>
        <w:autoSpaceDN w:val="0"/>
        <w:adjustRightInd w:val="0"/>
        <w:spacing w:line="360" w:lineRule="auto"/>
        <w:jc w:val="both"/>
        <w:rPr>
          <w:rFonts w:asciiTheme="majorBidi" w:hAnsiTheme="majorBidi" w:cstheme="majorBidi"/>
          <w:b/>
          <w:bCs/>
          <w:sz w:val="22"/>
          <w:szCs w:val="22"/>
        </w:rPr>
      </w:pPr>
      <w:r w:rsidRPr="005D09FC">
        <w:rPr>
          <w:rFonts w:asciiTheme="majorBidi" w:hAnsiTheme="majorBidi" w:cstheme="majorBidi"/>
          <w:b/>
          <w:bCs/>
          <w:sz w:val="22"/>
          <w:szCs w:val="22"/>
        </w:rPr>
        <w:t>3.3.2</w:t>
      </w:r>
      <w:r w:rsidR="00DD760D">
        <w:rPr>
          <w:rFonts w:asciiTheme="majorBidi" w:hAnsiTheme="majorBidi" w:cstheme="majorBidi"/>
          <w:b/>
          <w:bCs/>
          <w:sz w:val="22"/>
          <w:szCs w:val="22"/>
        </w:rPr>
        <w:t xml:space="preserve"> </w:t>
      </w:r>
      <w:r w:rsidR="000775AD" w:rsidRPr="005D09FC">
        <w:rPr>
          <w:rFonts w:asciiTheme="majorBidi" w:hAnsiTheme="majorBidi" w:cstheme="majorBidi"/>
          <w:b/>
          <w:bCs/>
          <w:sz w:val="22"/>
          <w:szCs w:val="22"/>
        </w:rPr>
        <w:t>M</w:t>
      </w:r>
      <w:r w:rsidR="004B6991" w:rsidRPr="005D09FC">
        <w:rPr>
          <w:rFonts w:asciiTheme="majorBidi" w:hAnsiTheme="majorBidi" w:cstheme="majorBidi"/>
          <w:b/>
          <w:bCs/>
          <w:sz w:val="22"/>
          <w:szCs w:val="22"/>
        </w:rPr>
        <w:t>agnitude the quadruple</w:t>
      </w:r>
    </w:p>
    <w:p w:rsidR="0065705A" w:rsidRPr="00334F65" w:rsidRDefault="0065705A" w:rsidP="0018444D">
      <w:pPr>
        <w:autoSpaceDE w:val="0"/>
        <w:autoSpaceDN w:val="0"/>
        <w:adjustRightInd w:val="0"/>
        <w:spacing w:line="360" w:lineRule="auto"/>
        <w:jc w:val="both"/>
        <w:rPr>
          <w:rFonts w:asciiTheme="majorBidi" w:hAnsiTheme="majorBidi" w:cstheme="majorBidi"/>
          <w:i/>
          <w:iCs/>
          <w:color w:val="000000" w:themeColor="text1"/>
          <w:sz w:val="22"/>
          <w:szCs w:val="22"/>
        </w:rPr>
      </w:pPr>
      <w:r w:rsidRPr="00334F65">
        <w:rPr>
          <w:rFonts w:asciiTheme="majorBidi" w:hAnsiTheme="majorBidi" w:cstheme="majorBidi"/>
          <w:sz w:val="22"/>
          <w:szCs w:val="22"/>
        </w:rPr>
        <w:t xml:space="preserve"> </w:t>
      </w:r>
      <w:r w:rsidR="004B6991" w:rsidRPr="00334F65">
        <w:rPr>
          <w:rFonts w:asciiTheme="majorBidi" w:hAnsiTheme="majorBidi" w:cstheme="majorBidi"/>
          <w:sz w:val="22"/>
          <w:szCs w:val="22"/>
        </w:rPr>
        <w:t xml:space="preserve">     </w:t>
      </w:r>
      <w:r w:rsidRPr="00334F65">
        <w:rPr>
          <w:rFonts w:asciiTheme="majorBidi" w:hAnsiTheme="majorBidi" w:cstheme="majorBidi"/>
          <w:noProof/>
          <w:sz w:val="22"/>
          <w:szCs w:val="22"/>
        </w:rPr>
        <w:t>The square</w:t>
      </w:r>
      <w:r w:rsidRPr="00334F65">
        <w:rPr>
          <w:rFonts w:asciiTheme="majorBidi" w:hAnsiTheme="majorBidi" w:cstheme="majorBidi"/>
          <w:sz w:val="22"/>
          <w:szCs w:val="22"/>
        </w:rPr>
        <w:t xml:space="preserve"> is a </w:t>
      </w:r>
      <w:r w:rsidRPr="00334F65">
        <w:rPr>
          <w:rFonts w:asciiTheme="majorBidi" w:hAnsiTheme="majorBidi" w:cstheme="majorBidi"/>
          <w:noProof/>
          <w:sz w:val="22"/>
          <w:szCs w:val="22"/>
        </w:rPr>
        <w:t>symbol</w:t>
      </w:r>
      <w:r w:rsidRPr="00334F65">
        <w:rPr>
          <w:rFonts w:asciiTheme="majorBidi" w:hAnsiTheme="majorBidi" w:cstheme="majorBidi"/>
          <w:sz w:val="22"/>
          <w:szCs w:val="22"/>
        </w:rPr>
        <w:t xml:space="preserve"> of the </w:t>
      </w:r>
      <w:r w:rsidR="00954B8F" w:rsidRPr="00334F65">
        <w:rPr>
          <w:rFonts w:asciiTheme="majorBidi" w:hAnsiTheme="majorBidi" w:cstheme="majorBidi"/>
          <w:sz w:val="22"/>
          <w:szCs w:val="22"/>
        </w:rPr>
        <w:t xml:space="preserve">four </w:t>
      </w:r>
      <w:r w:rsidRPr="00334F65">
        <w:rPr>
          <w:rFonts w:asciiTheme="majorBidi" w:hAnsiTheme="majorBidi" w:cstheme="majorBidi"/>
          <w:sz w:val="22"/>
          <w:szCs w:val="22"/>
        </w:rPr>
        <w:t xml:space="preserve">fold, in Iranian cosmology, the </w:t>
      </w:r>
      <w:r w:rsidRPr="00334F65">
        <w:rPr>
          <w:rFonts w:asciiTheme="majorBidi" w:hAnsiTheme="majorBidi" w:cstheme="majorBidi"/>
          <w:noProof/>
          <w:sz w:val="22"/>
          <w:szCs w:val="22"/>
        </w:rPr>
        <w:t>square</w:t>
      </w:r>
      <w:r w:rsidRPr="00334F65">
        <w:rPr>
          <w:rFonts w:asciiTheme="majorBidi" w:hAnsiTheme="majorBidi" w:cstheme="majorBidi"/>
          <w:sz w:val="22"/>
          <w:szCs w:val="22"/>
        </w:rPr>
        <w:t xml:space="preserve"> is the symbol of the </w:t>
      </w:r>
      <w:r w:rsidRPr="00334F65">
        <w:rPr>
          <w:rFonts w:asciiTheme="majorBidi" w:hAnsiTheme="majorBidi" w:cstheme="majorBidi"/>
          <w:noProof/>
          <w:sz w:val="22"/>
          <w:szCs w:val="22"/>
        </w:rPr>
        <w:t>global</w:t>
      </w:r>
      <w:r w:rsidRPr="00334F65">
        <w:rPr>
          <w:rFonts w:asciiTheme="majorBidi" w:hAnsiTheme="majorBidi" w:cstheme="majorBidi"/>
          <w:sz w:val="22"/>
          <w:szCs w:val="22"/>
        </w:rPr>
        <w:t xml:space="preserve"> world and quantity, while the </w:t>
      </w:r>
      <w:r w:rsidRPr="00334F65">
        <w:rPr>
          <w:rFonts w:asciiTheme="majorBidi" w:hAnsiTheme="majorBidi" w:cstheme="majorBidi"/>
          <w:noProof/>
          <w:sz w:val="22"/>
          <w:szCs w:val="22"/>
        </w:rPr>
        <w:t>circle</w:t>
      </w:r>
      <w:r w:rsidRPr="00334F65">
        <w:rPr>
          <w:rFonts w:asciiTheme="majorBidi" w:hAnsiTheme="majorBidi" w:cstheme="majorBidi"/>
          <w:sz w:val="22"/>
          <w:szCs w:val="22"/>
        </w:rPr>
        <w:t xml:space="preserve"> is the symbol of </w:t>
      </w:r>
      <w:r w:rsidRPr="00334F65">
        <w:rPr>
          <w:rFonts w:asciiTheme="majorBidi" w:hAnsiTheme="majorBidi" w:cstheme="majorBidi"/>
          <w:noProof/>
          <w:sz w:val="22"/>
          <w:szCs w:val="22"/>
        </w:rPr>
        <w:t>an open</w:t>
      </w:r>
      <w:r w:rsidRPr="00334F65">
        <w:rPr>
          <w:rFonts w:asciiTheme="majorBidi" w:hAnsiTheme="majorBidi" w:cstheme="majorBidi"/>
          <w:sz w:val="22"/>
          <w:szCs w:val="22"/>
        </w:rPr>
        <w:t xml:space="preserve"> world and quality. To measure the quadruple (four</w:t>
      </w:r>
      <w:r w:rsidR="0018444D" w:rsidRPr="00334F65">
        <w:rPr>
          <w:rFonts w:asciiTheme="majorBidi" w:hAnsiTheme="majorBidi" w:cstheme="majorBidi"/>
          <w:sz w:val="22"/>
          <w:szCs w:val="22"/>
        </w:rPr>
        <w:t xml:space="preserve"> </w:t>
      </w:r>
      <w:r w:rsidRPr="00334F65">
        <w:rPr>
          <w:rFonts w:asciiTheme="majorBidi" w:hAnsiTheme="majorBidi" w:cstheme="majorBidi"/>
          <w:sz w:val="22"/>
          <w:szCs w:val="22"/>
        </w:rPr>
        <w:t xml:space="preserve">fold) aspect in </w:t>
      </w:r>
      <w:r w:rsidRPr="00334F65">
        <w:rPr>
          <w:rFonts w:asciiTheme="majorBidi" w:hAnsiTheme="majorBidi" w:cstheme="majorBidi"/>
          <w:noProof/>
          <w:sz w:val="22"/>
          <w:szCs w:val="22"/>
        </w:rPr>
        <w:t>a good</w:t>
      </w:r>
      <w:r w:rsidRPr="00334F65">
        <w:rPr>
          <w:rFonts w:asciiTheme="majorBidi" w:hAnsiTheme="majorBidi" w:cstheme="majorBidi"/>
          <w:sz w:val="22"/>
          <w:szCs w:val="22"/>
        </w:rPr>
        <w:t xml:space="preserve"> sense, there are the wise signs of a cyclic return and rebirth in the resurrection of cosmos on the basis of geometry reflected in a garden pavilion </w:t>
      </w:r>
      <w:r w:rsidRPr="00334F65">
        <w:rPr>
          <w:rFonts w:ascii="Open Sans" w:hAnsi="Open Sans"/>
          <w:color w:val="333333"/>
          <w:sz w:val="22"/>
          <w:szCs w:val="22"/>
        </w:rPr>
        <w:t>(figure 2)</w:t>
      </w:r>
      <w:r w:rsidRPr="00334F65">
        <w:rPr>
          <w:rFonts w:asciiTheme="majorBidi" w:hAnsiTheme="majorBidi" w:cstheme="majorBidi"/>
          <w:sz w:val="22"/>
          <w:szCs w:val="22"/>
        </w:rPr>
        <w:t>.</w:t>
      </w:r>
      <w:r w:rsidRPr="00334F65">
        <w:rPr>
          <w:sz w:val="22"/>
          <w:szCs w:val="22"/>
        </w:rPr>
        <w:t xml:space="preserve"> </w:t>
      </w:r>
    </w:p>
    <w:p w:rsidR="0065705A" w:rsidRPr="00334F65" w:rsidRDefault="0065705A" w:rsidP="006772DC">
      <w:pPr>
        <w:autoSpaceDE w:val="0"/>
        <w:autoSpaceDN w:val="0"/>
        <w:adjustRightInd w:val="0"/>
        <w:spacing w:line="360" w:lineRule="auto"/>
        <w:jc w:val="both"/>
        <w:rPr>
          <w:rFonts w:asciiTheme="majorBidi" w:hAnsiTheme="majorBidi" w:cstheme="majorBidi"/>
          <w:color w:val="000000" w:themeColor="text1"/>
          <w:sz w:val="22"/>
          <w:szCs w:val="22"/>
        </w:rPr>
      </w:pPr>
    </w:p>
    <w:p w:rsidR="0065705A" w:rsidRPr="00334F65" w:rsidRDefault="0065705A" w:rsidP="006772DC">
      <w:pPr>
        <w:autoSpaceDE w:val="0"/>
        <w:autoSpaceDN w:val="0"/>
        <w:adjustRightInd w:val="0"/>
        <w:spacing w:line="360" w:lineRule="auto"/>
        <w:jc w:val="both"/>
        <w:rPr>
          <w:rFonts w:asciiTheme="majorBidi" w:hAnsiTheme="majorBidi" w:cstheme="majorBidi"/>
          <w:color w:val="000000" w:themeColor="text1"/>
          <w:sz w:val="22"/>
          <w:szCs w:val="22"/>
        </w:rPr>
      </w:pPr>
    </w:p>
    <w:p w:rsidR="0065705A" w:rsidRDefault="0065705A" w:rsidP="00665BB7">
      <w:pPr>
        <w:autoSpaceDE w:val="0"/>
        <w:autoSpaceDN w:val="0"/>
        <w:adjustRightInd w:val="0"/>
        <w:spacing w:line="360" w:lineRule="auto"/>
        <w:jc w:val="center"/>
        <w:rPr>
          <w:rFonts w:ascii="Open Sans" w:hAnsi="Open Sans"/>
          <w:i/>
          <w:iCs/>
          <w:color w:val="333333"/>
          <w:sz w:val="22"/>
          <w:szCs w:val="22"/>
          <w:rtl/>
        </w:rPr>
      </w:pPr>
      <w:r w:rsidRPr="00334F65">
        <w:rPr>
          <w:rFonts w:ascii="Open Sans" w:hAnsi="Open Sans"/>
          <w:i/>
          <w:iCs/>
          <w:color w:val="333333"/>
          <w:sz w:val="22"/>
          <w:szCs w:val="22"/>
        </w:rPr>
        <w:t>Insert figure 2 about here</w:t>
      </w:r>
    </w:p>
    <w:p w:rsidR="00E62F6A" w:rsidRPr="00334F65" w:rsidRDefault="00E62F6A" w:rsidP="00665BB7">
      <w:pPr>
        <w:autoSpaceDE w:val="0"/>
        <w:autoSpaceDN w:val="0"/>
        <w:adjustRightInd w:val="0"/>
        <w:spacing w:line="360" w:lineRule="auto"/>
        <w:jc w:val="center"/>
        <w:rPr>
          <w:rFonts w:ascii="Open Sans" w:hAnsi="Open Sans"/>
          <w:i/>
          <w:iCs/>
          <w:color w:val="333333"/>
          <w:sz w:val="22"/>
          <w:szCs w:val="22"/>
        </w:rPr>
      </w:pPr>
    </w:p>
    <w:p w:rsidR="0065705A" w:rsidRPr="00334F65" w:rsidRDefault="0065705A" w:rsidP="006772DC">
      <w:pPr>
        <w:autoSpaceDE w:val="0"/>
        <w:autoSpaceDN w:val="0"/>
        <w:adjustRightInd w:val="0"/>
        <w:spacing w:line="360" w:lineRule="auto"/>
        <w:jc w:val="both"/>
        <w:rPr>
          <w:rFonts w:asciiTheme="majorBidi" w:hAnsiTheme="majorBidi" w:cstheme="majorBidi"/>
          <w:color w:val="000000" w:themeColor="text1"/>
          <w:sz w:val="22"/>
          <w:szCs w:val="22"/>
        </w:rPr>
      </w:pPr>
    </w:p>
    <w:p w:rsidR="0065705A" w:rsidRPr="00334F65" w:rsidRDefault="004E7C3A" w:rsidP="006772DC">
      <w:pPr>
        <w:autoSpaceDE w:val="0"/>
        <w:autoSpaceDN w:val="0"/>
        <w:adjustRightInd w:val="0"/>
        <w:spacing w:line="360" w:lineRule="auto"/>
        <w:jc w:val="both"/>
        <w:rPr>
          <w:rFonts w:asciiTheme="majorBidi" w:hAnsiTheme="majorBidi" w:cstheme="majorBidi"/>
          <w:i/>
          <w:iCs/>
          <w:sz w:val="22"/>
          <w:szCs w:val="22"/>
        </w:rPr>
      </w:pPr>
      <w:r>
        <w:rPr>
          <w:rFonts w:eastAsiaTheme="minorHAnsi"/>
          <w:b/>
          <w:bCs/>
          <w:sz w:val="22"/>
          <w:szCs w:val="22"/>
        </w:rPr>
        <w:t xml:space="preserve">4. </w:t>
      </w:r>
      <w:r w:rsidR="0065705A" w:rsidRPr="00334F65">
        <w:rPr>
          <w:rFonts w:asciiTheme="majorBidi" w:hAnsiTheme="majorBidi" w:cstheme="majorBidi"/>
          <w:b/>
          <w:bCs/>
          <w:sz w:val="22"/>
          <w:szCs w:val="22"/>
        </w:rPr>
        <w:t>Discussion</w:t>
      </w:r>
    </w:p>
    <w:p w:rsidR="00983C5C" w:rsidRPr="00334F65" w:rsidRDefault="001922F8" w:rsidP="00663537">
      <w:pPr>
        <w:pStyle w:val="FootnoteText"/>
        <w:rPr>
          <w:bCs/>
          <w:sz w:val="22"/>
          <w:szCs w:val="22"/>
        </w:rPr>
      </w:pPr>
      <w:r>
        <w:rPr>
          <w:sz w:val="22"/>
          <w:szCs w:val="22"/>
        </w:rPr>
        <w:t xml:space="preserve">     </w:t>
      </w:r>
      <w:r w:rsidR="0065705A" w:rsidRPr="00334F65">
        <w:rPr>
          <w:sz w:val="22"/>
          <w:szCs w:val="22"/>
        </w:rPr>
        <w:t>The authors focused on the hidden meanings of the studies performed on Persian gardens</w:t>
      </w:r>
      <w:r w:rsidR="004A02A2">
        <w:rPr>
          <w:sz w:val="22"/>
          <w:szCs w:val="22"/>
        </w:rPr>
        <w:t xml:space="preserve"> (Iranian gardening)</w:t>
      </w:r>
      <w:r w:rsidR="0065705A" w:rsidRPr="00334F65">
        <w:rPr>
          <w:sz w:val="22"/>
          <w:szCs w:val="22"/>
        </w:rPr>
        <w:t>. Some concepts were associated with high levels of abstraction, but their subcategories had not been described. In such cases, it was difficult to analyse the implicit and explicit interpretations of the concepts. The architectural and landscape</w:t>
      </w:r>
      <w:r w:rsidR="004A02A2">
        <w:rPr>
          <w:sz w:val="22"/>
          <w:szCs w:val="22"/>
        </w:rPr>
        <w:t xml:space="preserve"> </w:t>
      </w:r>
      <w:r w:rsidR="004A02A2" w:rsidRPr="00F0627F">
        <w:rPr>
          <w:sz w:val="22"/>
          <w:szCs w:val="22"/>
        </w:rPr>
        <w:t>architectural</w:t>
      </w:r>
      <w:r w:rsidR="0065705A" w:rsidRPr="00334F65">
        <w:rPr>
          <w:sz w:val="22"/>
          <w:szCs w:val="22"/>
        </w:rPr>
        <w:t xml:space="preserve"> achievements could not have occurred only in a logical combination of elements pointed out in the theoretical analyses of the available meanings. In the qualitative studies, a Persian </w:t>
      </w:r>
      <w:r w:rsidR="00135FAE" w:rsidRPr="00334F65">
        <w:rPr>
          <w:sz w:val="22"/>
          <w:szCs w:val="22"/>
        </w:rPr>
        <w:t>g</w:t>
      </w:r>
      <w:r w:rsidR="0065705A" w:rsidRPr="00334F65">
        <w:rPr>
          <w:sz w:val="22"/>
          <w:szCs w:val="22"/>
        </w:rPr>
        <w:t>arden had occurred in a complex context as a socially and culturally sensitive phenomenon. For instance</w:t>
      </w:r>
      <w:r w:rsidR="0065705A" w:rsidRPr="00334F65">
        <w:rPr>
          <w:i/>
          <w:sz w:val="22"/>
          <w:szCs w:val="22"/>
        </w:rPr>
        <w:t xml:space="preserve">, </w:t>
      </w:r>
      <w:r w:rsidR="0065705A" w:rsidRPr="00334F65">
        <w:rPr>
          <w:sz w:val="22"/>
          <w:szCs w:val="22"/>
        </w:rPr>
        <w:t xml:space="preserve">most archeologists believed the earthenware utensils to be mentioned in the first universal books in ancient times. The concepts were presented in a tacit book of earthenware. The senses and ideas were expressed in a mystery language. One of the important functions of the </w:t>
      </w:r>
      <w:r w:rsidR="00135FAE" w:rsidRPr="00334F65">
        <w:rPr>
          <w:sz w:val="22"/>
          <w:szCs w:val="22"/>
        </w:rPr>
        <w:t>four</w:t>
      </w:r>
      <w:r w:rsidR="0065705A" w:rsidRPr="00334F65">
        <w:rPr>
          <w:sz w:val="22"/>
          <w:szCs w:val="22"/>
        </w:rPr>
        <w:t xml:space="preserve"> elements is exhibited in alchemy. The earthenware had not only the alchemical characteristics of the </w:t>
      </w:r>
      <w:r w:rsidR="00894D61" w:rsidRPr="00334F65">
        <w:rPr>
          <w:sz w:val="22"/>
          <w:szCs w:val="22"/>
        </w:rPr>
        <w:t>four</w:t>
      </w:r>
      <w:r w:rsidR="0065705A" w:rsidRPr="00334F65">
        <w:rPr>
          <w:sz w:val="22"/>
          <w:szCs w:val="22"/>
        </w:rPr>
        <w:t xml:space="preserve"> elements, but also increased qualities extracted from each element. The mysterious designs of earthenware were related to them. The mysteries with quartet divisions were used to show fertility and blessing and paintings were as the most appropriate documents for scrutinizing some specifications of Persian gardens though there had existed not enough evidence of some of their aspects through paintings already. Although some elements and </w:t>
      </w:r>
      <w:r w:rsidR="004A02A2" w:rsidRPr="00F0627F">
        <w:rPr>
          <w:sz w:val="22"/>
          <w:szCs w:val="22"/>
        </w:rPr>
        <w:t>dimentions of</w:t>
      </w:r>
      <w:r w:rsidR="004A02A2">
        <w:rPr>
          <w:sz w:val="22"/>
          <w:szCs w:val="22"/>
        </w:rPr>
        <w:t xml:space="preserve"> </w:t>
      </w:r>
      <w:r w:rsidR="0065705A" w:rsidRPr="00334F65">
        <w:rPr>
          <w:sz w:val="22"/>
          <w:szCs w:val="22"/>
        </w:rPr>
        <w:t>nature manifestations were clearer in the artwork</w:t>
      </w:r>
      <w:r w:rsidR="00894D61" w:rsidRPr="00334F65">
        <w:rPr>
          <w:sz w:val="22"/>
          <w:szCs w:val="22"/>
        </w:rPr>
        <w:t xml:space="preserve">s, they were not deeply shown. </w:t>
      </w:r>
      <w:r w:rsidR="00983C5C" w:rsidRPr="00334F65">
        <w:rPr>
          <w:sz w:val="22"/>
          <w:szCs w:val="22"/>
        </w:rPr>
        <w:t>Throughout the history, further attention has been paid to landscape specifications and plant forms and colors. Some examples are as follows: 1) application of larger designs of trees, flowers, and bushes in the sketches and flat paints to show sadness; 2) paying attention to details on the trees and plants and displaying less cliffs than those of the previous periods; and 3) portraying of cypress trees as an example in most panels in the Safavid era. Also, in this era, a type of painting was created under the name of ‘GOL &amp; MORGH’</w:t>
      </w:r>
      <w:r w:rsidR="004A02A2" w:rsidRPr="00F0627F">
        <w:rPr>
          <w:sz w:val="22"/>
          <w:szCs w:val="22"/>
        </w:rPr>
        <w:t>(flower&amp; bird)</w:t>
      </w:r>
      <w:r w:rsidR="00983C5C" w:rsidRPr="00F0627F">
        <w:rPr>
          <w:sz w:val="22"/>
          <w:szCs w:val="22"/>
        </w:rPr>
        <w:t>.</w:t>
      </w:r>
      <w:r w:rsidR="00983C5C" w:rsidRPr="00334F65">
        <w:rPr>
          <w:sz w:val="22"/>
          <w:szCs w:val="22"/>
        </w:rPr>
        <w:t xml:space="preserve"> The definition of </w:t>
      </w:r>
      <w:r w:rsidR="008637A2" w:rsidRPr="00334F65">
        <w:rPr>
          <w:sz w:val="22"/>
          <w:szCs w:val="22"/>
        </w:rPr>
        <w:t>garden</w:t>
      </w:r>
      <w:r w:rsidR="00983C5C" w:rsidRPr="00334F65">
        <w:rPr>
          <w:sz w:val="22"/>
          <w:szCs w:val="22"/>
        </w:rPr>
        <w:t xml:space="preserve"> </w:t>
      </w:r>
      <w:r w:rsidR="008637A2" w:rsidRPr="00334F65">
        <w:rPr>
          <w:sz w:val="22"/>
          <w:szCs w:val="22"/>
        </w:rPr>
        <w:t>drawing</w:t>
      </w:r>
      <w:r w:rsidR="00983C5C" w:rsidRPr="00334F65">
        <w:rPr>
          <w:sz w:val="22"/>
          <w:szCs w:val="22"/>
        </w:rPr>
        <w:t xml:space="preserve"> in the Iranian </w:t>
      </w:r>
      <w:r w:rsidR="008637A2" w:rsidRPr="00334F65">
        <w:rPr>
          <w:sz w:val="22"/>
          <w:szCs w:val="22"/>
        </w:rPr>
        <w:t>a</w:t>
      </w:r>
      <w:r w:rsidR="00983C5C" w:rsidRPr="00334F65">
        <w:rPr>
          <w:sz w:val="22"/>
          <w:szCs w:val="22"/>
        </w:rPr>
        <w:t xml:space="preserve">rchitecture was comparable with the definition of </w:t>
      </w:r>
      <w:r w:rsidR="008637A2" w:rsidRPr="00334F65">
        <w:rPr>
          <w:sz w:val="22"/>
          <w:szCs w:val="22"/>
        </w:rPr>
        <w:t>eternal</w:t>
      </w:r>
      <w:r w:rsidR="00983C5C" w:rsidRPr="00334F65">
        <w:rPr>
          <w:sz w:val="22"/>
          <w:szCs w:val="22"/>
        </w:rPr>
        <w:t xml:space="preserve"> </w:t>
      </w:r>
      <w:r w:rsidR="008637A2" w:rsidRPr="00334F65">
        <w:rPr>
          <w:sz w:val="22"/>
          <w:szCs w:val="22"/>
        </w:rPr>
        <w:t>gardens</w:t>
      </w:r>
      <w:r w:rsidR="00983C5C" w:rsidRPr="00334F65">
        <w:rPr>
          <w:sz w:val="22"/>
          <w:szCs w:val="22"/>
        </w:rPr>
        <w:t xml:space="preserve"> in the minds of Iranian artists. In other words, an embroidered body with the picture of an Iranian garden is a part of virtuous and pure art. </w:t>
      </w:r>
      <w:r w:rsidR="002B6DFB" w:rsidRPr="00334F65">
        <w:rPr>
          <w:sz w:val="22"/>
          <w:szCs w:val="22"/>
        </w:rPr>
        <w:t>Even t</w:t>
      </w:r>
      <w:r w:rsidR="00983C5C" w:rsidRPr="00334F65">
        <w:rPr>
          <w:sz w:val="22"/>
          <w:szCs w:val="22"/>
        </w:rPr>
        <w:t xml:space="preserve">he association of </w:t>
      </w:r>
      <w:r w:rsidR="00983C5C" w:rsidRPr="00334F65">
        <w:rPr>
          <w:sz w:val="22"/>
          <w:szCs w:val="22"/>
        </w:rPr>
        <w:lastRenderedPageBreak/>
        <w:t xml:space="preserve">these drawings and the </w:t>
      </w:r>
      <w:r w:rsidR="000E3A29" w:rsidRPr="00334F65">
        <w:rPr>
          <w:sz w:val="22"/>
          <w:szCs w:val="22"/>
        </w:rPr>
        <w:t xml:space="preserve">four </w:t>
      </w:r>
      <w:r w:rsidR="00983C5C" w:rsidRPr="00334F65">
        <w:rPr>
          <w:sz w:val="22"/>
          <w:szCs w:val="22"/>
        </w:rPr>
        <w:t xml:space="preserve">fold drawings recalled </w:t>
      </w:r>
      <w:r w:rsidR="008637A2" w:rsidRPr="00334F65">
        <w:rPr>
          <w:sz w:val="22"/>
          <w:szCs w:val="22"/>
        </w:rPr>
        <w:t>the four gardens</w:t>
      </w:r>
      <w:r w:rsidR="00983C5C" w:rsidRPr="00334F65">
        <w:rPr>
          <w:sz w:val="22"/>
          <w:szCs w:val="22"/>
        </w:rPr>
        <w:t xml:space="preserve"> on a building. Flower was a special symbol in these drawings with a specific meaning; a flower could relate human's soul to the holy world and lead his thoughts to the world of the spiritual art. </w:t>
      </w:r>
      <w:r w:rsidR="00983C5C" w:rsidRPr="00334F65">
        <w:rPr>
          <w:bCs/>
          <w:sz w:val="22"/>
          <w:szCs w:val="22"/>
        </w:rPr>
        <w:t xml:space="preserve">Based on the </w:t>
      </w:r>
      <w:r w:rsidR="00475BD2" w:rsidRPr="00334F65">
        <w:rPr>
          <w:bCs/>
          <w:sz w:val="22"/>
          <w:szCs w:val="22"/>
        </w:rPr>
        <w:t>surveys</w:t>
      </w:r>
      <w:r w:rsidR="00983C5C" w:rsidRPr="00334F65">
        <w:rPr>
          <w:bCs/>
          <w:sz w:val="22"/>
          <w:szCs w:val="22"/>
        </w:rPr>
        <w:t xml:space="preserve"> of this research from the </w:t>
      </w:r>
      <w:r w:rsidR="00C64725" w:rsidRPr="00334F65">
        <w:rPr>
          <w:bCs/>
          <w:sz w:val="22"/>
          <w:szCs w:val="22"/>
        </w:rPr>
        <w:t>seven</w:t>
      </w:r>
      <w:r w:rsidR="00983C5C" w:rsidRPr="00334F65">
        <w:rPr>
          <w:bCs/>
          <w:sz w:val="22"/>
          <w:szCs w:val="22"/>
        </w:rPr>
        <w:t xml:space="preserve"> case studies in the field of architecture and landscape, carpet, earthenware, painting</w:t>
      </w:r>
      <w:r w:rsidR="00F0627F">
        <w:rPr>
          <w:bCs/>
          <w:sz w:val="22"/>
          <w:szCs w:val="22"/>
        </w:rPr>
        <w:t xml:space="preserve"> </w:t>
      </w:r>
      <w:r w:rsidR="004A02A2" w:rsidRPr="00F0627F">
        <w:rPr>
          <w:bCs/>
          <w:sz w:val="22"/>
          <w:szCs w:val="22"/>
        </w:rPr>
        <w:t>(</w:t>
      </w:r>
      <w:r w:rsidR="007C5EFE" w:rsidRPr="00F0627F">
        <w:rPr>
          <w:bCs/>
          <w:i/>
          <w:iCs w:val="0"/>
          <w:sz w:val="22"/>
          <w:szCs w:val="22"/>
        </w:rPr>
        <w:t>M</w:t>
      </w:r>
      <w:r w:rsidR="004A02A2" w:rsidRPr="00F0627F">
        <w:rPr>
          <w:bCs/>
          <w:i/>
          <w:iCs w:val="0"/>
          <w:sz w:val="22"/>
          <w:szCs w:val="22"/>
        </w:rPr>
        <w:t>iniature</w:t>
      </w:r>
      <w:r w:rsidR="004A02A2" w:rsidRPr="00F0627F">
        <w:rPr>
          <w:bCs/>
          <w:sz w:val="22"/>
          <w:szCs w:val="22"/>
        </w:rPr>
        <w:t xml:space="preserve"> in particular)</w:t>
      </w:r>
      <w:r w:rsidR="00983C5C" w:rsidRPr="00F0627F">
        <w:rPr>
          <w:bCs/>
          <w:sz w:val="22"/>
          <w:szCs w:val="22"/>
        </w:rPr>
        <w:t>,</w:t>
      </w:r>
      <w:r w:rsidR="00983C5C" w:rsidRPr="00334F65">
        <w:rPr>
          <w:bCs/>
          <w:sz w:val="22"/>
          <w:szCs w:val="22"/>
        </w:rPr>
        <w:t xml:space="preserve"> and poetry, we extracted </w:t>
      </w:r>
      <w:r w:rsidR="001238ED" w:rsidRPr="00334F65">
        <w:rPr>
          <w:bCs/>
          <w:sz w:val="22"/>
          <w:szCs w:val="22"/>
        </w:rPr>
        <w:t>twenty seven</w:t>
      </w:r>
      <w:r w:rsidR="00983C5C" w:rsidRPr="00334F65">
        <w:rPr>
          <w:bCs/>
          <w:sz w:val="22"/>
          <w:szCs w:val="22"/>
        </w:rPr>
        <w:t xml:space="preserve"> concepts affecting the </w:t>
      </w:r>
      <w:r w:rsidR="001238ED" w:rsidRPr="00334F65">
        <w:rPr>
          <w:bCs/>
          <w:sz w:val="22"/>
          <w:szCs w:val="22"/>
        </w:rPr>
        <w:t xml:space="preserve">four </w:t>
      </w:r>
      <w:r w:rsidR="00983C5C" w:rsidRPr="00334F65">
        <w:rPr>
          <w:bCs/>
          <w:sz w:val="22"/>
          <w:szCs w:val="22"/>
        </w:rPr>
        <w:t xml:space="preserve">fold aspect on these arts. Understanding the appropriate measures and proportions of the </w:t>
      </w:r>
      <w:r w:rsidR="00D77A54" w:rsidRPr="00334F65">
        <w:rPr>
          <w:bCs/>
          <w:sz w:val="22"/>
          <w:szCs w:val="22"/>
        </w:rPr>
        <w:t xml:space="preserve">four </w:t>
      </w:r>
      <w:r w:rsidR="00983C5C" w:rsidRPr="00334F65">
        <w:rPr>
          <w:bCs/>
          <w:sz w:val="22"/>
          <w:szCs w:val="22"/>
        </w:rPr>
        <w:t xml:space="preserve">fold notion and a combination of </w:t>
      </w:r>
      <w:r w:rsidR="00D77A54" w:rsidRPr="00334F65">
        <w:rPr>
          <w:bCs/>
          <w:sz w:val="22"/>
          <w:szCs w:val="22"/>
        </w:rPr>
        <w:t>two</w:t>
      </w:r>
      <w:r w:rsidR="00983C5C" w:rsidRPr="00334F65">
        <w:rPr>
          <w:bCs/>
          <w:sz w:val="22"/>
          <w:szCs w:val="22"/>
        </w:rPr>
        <w:t xml:space="preserve">, </w:t>
      </w:r>
      <w:r w:rsidR="00D77A54" w:rsidRPr="00334F65">
        <w:rPr>
          <w:bCs/>
          <w:sz w:val="22"/>
          <w:szCs w:val="22"/>
        </w:rPr>
        <w:t>three</w:t>
      </w:r>
      <w:r w:rsidR="00983C5C" w:rsidRPr="00334F65">
        <w:rPr>
          <w:bCs/>
          <w:sz w:val="22"/>
          <w:szCs w:val="22"/>
        </w:rPr>
        <w:t xml:space="preserve"> or </w:t>
      </w:r>
      <w:r w:rsidR="00D77A54" w:rsidRPr="00334F65">
        <w:rPr>
          <w:bCs/>
          <w:sz w:val="22"/>
          <w:szCs w:val="22"/>
        </w:rPr>
        <w:t>four</w:t>
      </w:r>
      <w:r w:rsidR="00983C5C" w:rsidRPr="00334F65">
        <w:rPr>
          <w:bCs/>
          <w:sz w:val="22"/>
          <w:szCs w:val="22"/>
        </w:rPr>
        <w:t xml:space="preserve"> of </w:t>
      </w:r>
      <w:r w:rsidR="008637A2" w:rsidRPr="00334F65">
        <w:rPr>
          <w:sz w:val="22"/>
          <w:szCs w:val="22"/>
        </w:rPr>
        <w:t>four elements of the nature</w:t>
      </w:r>
      <w:r w:rsidR="00983C5C" w:rsidRPr="00334F65">
        <w:rPr>
          <w:bCs/>
          <w:sz w:val="22"/>
          <w:szCs w:val="22"/>
        </w:rPr>
        <w:t xml:space="preserve"> had led to the appreciation of Persian gardens both on the earthly and heavenly levels. The quality of paradise could change from a physical to a spiritual aspect. Therefore, the concept obtained from the quality of a Persian garden could create different functions and characteristics related to the effects of the </w:t>
      </w:r>
      <w:r w:rsidR="00D648AB" w:rsidRPr="00334F65">
        <w:rPr>
          <w:bCs/>
          <w:sz w:val="22"/>
          <w:szCs w:val="22"/>
        </w:rPr>
        <w:t xml:space="preserve">four </w:t>
      </w:r>
      <w:r w:rsidR="00983C5C" w:rsidRPr="00334F65">
        <w:rPr>
          <w:bCs/>
          <w:sz w:val="22"/>
          <w:szCs w:val="22"/>
        </w:rPr>
        <w:t xml:space="preserve">fold idea on Persian gardens. Thus, the </w:t>
      </w:r>
      <w:r w:rsidR="00D648AB" w:rsidRPr="00334F65">
        <w:rPr>
          <w:bCs/>
          <w:sz w:val="22"/>
          <w:szCs w:val="22"/>
        </w:rPr>
        <w:t xml:space="preserve">four </w:t>
      </w:r>
      <w:r w:rsidR="00983C5C" w:rsidRPr="00334F65">
        <w:rPr>
          <w:bCs/>
          <w:sz w:val="22"/>
          <w:szCs w:val="22"/>
        </w:rPr>
        <w:t xml:space="preserve">fold effects had direct relations with the typical functions of a Persian garden. As a </w:t>
      </w:r>
      <w:r w:rsidR="00444665" w:rsidRPr="00F0627F">
        <w:rPr>
          <w:bCs/>
          <w:sz w:val="22"/>
          <w:szCs w:val="22"/>
        </w:rPr>
        <w:t>men</w:t>
      </w:r>
      <w:r w:rsidR="00663537" w:rsidRPr="00F0627F">
        <w:rPr>
          <w:bCs/>
          <w:sz w:val="22"/>
          <w:szCs w:val="22"/>
        </w:rPr>
        <w:t>ti</w:t>
      </w:r>
      <w:r w:rsidR="00444665" w:rsidRPr="00F0627F">
        <w:rPr>
          <w:bCs/>
          <w:sz w:val="22"/>
          <w:szCs w:val="22"/>
        </w:rPr>
        <w:t>oned</w:t>
      </w:r>
      <w:r w:rsidR="00444665">
        <w:rPr>
          <w:bCs/>
          <w:sz w:val="22"/>
          <w:szCs w:val="22"/>
        </w:rPr>
        <w:t xml:space="preserve"> </w:t>
      </w:r>
      <w:r w:rsidR="003452F5" w:rsidRPr="00334F65">
        <w:rPr>
          <w:bCs/>
          <w:sz w:val="22"/>
          <w:szCs w:val="22"/>
        </w:rPr>
        <w:t>major classification</w:t>
      </w:r>
      <w:r w:rsidR="00983C5C" w:rsidRPr="00334F65">
        <w:rPr>
          <w:bCs/>
          <w:sz w:val="22"/>
          <w:szCs w:val="22"/>
        </w:rPr>
        <w:t xml:space="preserve">, Persian gardens could be categorized into </w:t>
      </w:r>
      <w:r w:rsidR="00150F7D" w:rsidRPr="00334F65">
        <w:rPr>
          <w:bCs/>
          <w:sz w:val="22"/>
          <w:szCs w:val="22"/>
        </w:rPr>
        <w:t>three</w:t>
      </w:r>
      <w:r w:rsidR="00983C5C" w:rsidRPr="00334F65">
        <w:rPr>
          <w:bCs/>
          <w:sz w:val="22"/>
          <w:szCs w:val="22"/>
        </w:rPr>
        <w:t xml:space="preserve"> main groups.</w:t>
      </w:r>
    </w:p>
    <w:p w:rsidR="008C7D21" w:rsidRPr="00334F65" w:rsidRDefault="001922F8" w:rsidP="006772DC">
      <w:pPr>
        <w:spacing w:line="360" w:lineRule="auto"/>
        <w:jc w:val="both"/>
        <w:rPr>
          <w:rFonts w:asciiTheme="majorBidi" w:hAnsiTheme="majorBidi" w:cstheme="majorBidi"/>
          <w:b/>
          <w:bCs/>
          <w:sz w:val="22"/>
          <w:szCs w:val="22"/>
        </w:rPr>
      </w:pPr>
      <w:r>
        <w:rPr>
          <w:rFonts w:asciiTheme="majorBidi" w:hAnsiTheme="majorBidi" w:cstheme="majorBidi"/>
          <w:b/>
          <w:bCs/>
          <w:sz w:val="22"/>
          <w:szCs w:val="22"/>
        </w:rPr>
        <w:t xml:space="preserve">5. </w:t>
      </w:r>
      <w:r w:rsidR="008C7D21" w:rsidRPr="00334F65">
        <w:rPr>
          <w:rFonts w:asciiTheme="majorBidi" w:hAnsiTheme="majorBidi" w:cstheme="majorBidi"/>
          <w:b/>
          <w:bCs/>
          <w:sz w:val="22"/>
          <w:szCs w:val="22"/>
        </w:rPr>
        <w:t>Conclusion</w:t>
      </w:r>
    </w:p>
    <w:p w:rsidR="00D803B0" w:rsidRPr="00334F65" w:rsidRDefault="008044FE" w:rsidP="007E1C47">
      <w:pPr>
        <w:pStyle w:val="EndnoteText"/>
      </w:pPr>
      <w:r>
        <w:t xml:space="preserve">     </w:t>
      </w:r>
      <w:r w:rsidR="00627C9C" w:rsidRPr="00C8414F">
        <w:t xml:space="preserve">This </w:t>
      </w:r>
      <w:r w:rsidR="00627C9C" w:rsidRPr="00C8414F">
        <w:rPr>
          <w:noProof/>
        </w:rPr>
        <w:t>study aim</w:t>
      </w:r>
      <w:r w:rsidR="00627C9C" w:rsidRPr="00C8414F">
        <w:t xml:space="preserve">ed at exploring the mythic association between Persian gardens and </w:t>
      </w:r>
      <w:r w:rsidR="00C83D86" w:rsidRPr="00C8414F">
        <w:t xml:space="preserve">four </w:t>
      </w:r>
      <w:r w:rsidR="00627C9C" w:rsidRPr="00C8414F">
        <w:t xml:space="preserve">fold icons and between Iranian historical landscape patterns and art and crafts in the </w:t>
      </w:r>
      <w:proofErr w:type="spellStart"/>
      <w:r w:rsidR="00627C9C" w:rsidRPr="00C8414F">
        <w:t>Safavid</w:t>
      </w:r>
      <w:proofErr w:type="spellEnd"/>
      <w:r w:rsidR="00627C9C" w:rsidRPr="00C8414F">
        <w:t xml:space="preserve"> dynasty based on the historical texts and observations.</w:t>
      </w:r>
      <w:r w:rsidR="00C83D86" w:rsidRPr="00C8414F">
        <w:t xml:space="preserve"> </w:t>
      </w:r>
      <w:r w:rsidR="00627C9C" w:rsidRPr="00C8414F">
        <w:rPr>
          <w:noProof/>
        </w:rPr>
        <w:t xml:space="preserve">Findings </w:t>
      </w:r>
      <w:r w:rsidR="00047839" w:rsidRPr="00C8414F">
        <w:rPr>
          <w:noProof/>
        </w:rPr>
        <w:t xml:space="preserve">indicated </w:t>
      </w:r>
      <w:r w:rsidR="008C7D21" w:rsidRPr="00C8414F">
        <w:t xml:space="preserve">to identify a classification for Persian gardens based on </w:t>
      </w:r>
      <w:r w:rsidR="008C7D21" w:rsidRPr="00673982">
        <w:rPr>
          <w:rStyle w:val="Strong"/>
          <w:rFonts w:cstheme="majorBidi"/>
          <w:b w:val="0"/>
          <w:bCs w:val="0"/>
        </w:rPr>
        <w:t xml:space="preserve">the quadruple </w:t>
      </w:r>
      <w:r w:rsidR="00047839" w:rsidRPr="00673982">
        <w:rPr>
          <w:rStyle w:val="Strong"/>
          <w:rFonts w:cstheme="majorBidi"/>
          <w:b w:val="0"/>
          <w:bCs w:val="0"/>
        </w:rPr>
        <w:t>paradigm</w:t>
      </w:r>
      <w:r w:rsidR="008C7D21" w:rsidRPr="00673982">
        <w:rPr>
          <w:rStyle w:val="Strong"/>
          <w:rFonts w:cstheme="majorBidi"/>
          <w:b w:val="0"/>
          <w:bCs w:val="0"/>
        </w:rPr>
        <w:t xml:space="preserve"> </w:t>
      </w:r>
      <w:r w:rsidR="008C7D21" w:rsidRPr="00C8414F">
        <w:t>and explore how</w:t>
      </w:r>
      <w:r w:rsidR="008C7D21" w:rsidRPr="00334F65">
        <w:t xml:space="preserve"> </w:t>
      </w:r>
      <w:r w:rsidR="008C7D21" w:rsidRPr="00673982">
        <w:rPr>
          <w:rStyle w:val="Strong"/>
          <w:rFonts w:cstheme="majorBidi"/>
          <w:b w:val="0"/>
          <w:bCs w:val="0"/>
        </w:rPr>
        <w:t>it had</w:t>
      </w:r>
      <w:r w:rsidR="008C7D21" w:rsidRPr="00334F65">
        <w:t xml:space="preserve"> </w:t>
      </w:r>
      <w:r w:rsidR="008C7D21" w:rsidRPr="00C8414F">
        <w:t xml:space="preserve">influenced on the Persian garden visualization. The results of this research suggested that the mentioned </w:t>
      </w:r>
      <w:r w:rsidR="00C923ED" w:rsidRPr="00C8414F">
        <w:t>paradigm</w:t>
      </w:r>
      <w:r w:rsidR="009D6887" w:rsidRPr="00C8414F">
        <w:t xml:space="preserve"> </w:t>
      </w:r>
      <w:r w:rsidR="008C7D21" w:rsidRPr="00C8414F">
        <w:t>development</w:t>
      </w:r>
      <w:r w:rsidR="00047839" w:rsidRPr="00C8414F">
        <w:t xml:space="preserve"> </w:t>
      </w:r>
      <w:r w:rsidR="008C7D21" w:rsidRPr="00C8414F">
        <w:t>provides a way for identifying and expressing the key ideas concerning the essence of</w:t>
      </w:r>
      <w:r w:rsidR="008C7D21" w:rsidRPr="00334F65">
        <w:t xml:space="preserve"> </w:t>
      </w:r>
      <w:r w:rsidR="008C7D21" w:rsidRPr="00673982">
        <w:rPr>
          <w:rStyle w:val="Strong"/>
          <w:rFonts w:cstheme="majorBidi"/>
          <w:b w:val="0"/>
          <w:bCs w:val="0"/>
        </w:rPr>
        <w:t>quadruple Persian gardens.</w:t>
      </w:r>
      <w:r w:rsidR="008C7D21" w:rsidRPr="00334F65">
        <w:t xml:space="preserve"> </w:t>
      </w:r>
      <w:r w:rsidR="008C7D21" w:rsidRPr="00CF6FEA">
        <w:t xml:space="preserve">The concepts, themes, and sub-themes argued </w:t>
      </w:r>
      <w:r w:rsidR="00047839" w:rsidRPr="00CF6FEA">
        <w:t>and</w:t>
      </w:r>
      <w:r w:rsidR="008C7D21" w:rsidRPr="00CF6FEA">
        <w:t xml:space="preserve"> defined the relationship between the quadruple </w:t>
      </w:r>
      <w:r w:rsidR="00047839" w:rsidRPr="00CF6FEA">
        <w:t>paradigm</w:t>
      </w:r>
      <w:r w:rsidR="008C7D21" w:rsidRPr="00CF6FEA">
        <w:t xml:space="preserve"> and classification of quadruple Persian gardens.</w:t>
      </w:r>
      <w:r w:rsidR="00B66D82" w:rsidRPr="00CF6FEA">
        <w:t xml:space="preserve"> </w:t>
      </w:r>
      <w:r w:rsidR="00983C5C" w:rsidRPr="00CF6FEA">
        <w:t>Moreover, development of the underlying meanings of Persian gardens as a practice discipline can lead to finding new classifications and meanings of quadruple Persian gardens.</w:t>
      </w:r>
      <w:r w:rsidR="00597ECC" w:rsidRPr="00334F65">
        <w:rPr>
          <w:noProof/>
        </w:rPr>
        <w:t xml:space="preserve"> </w:t>
      </w:r>
      <w:r w:rsidR="003C69CB" w:rsidRPr="00673982">
        <w:rPr>
          <w:rStyle w:val="Strong"/>
          <w:rFonts w:cstheme="majorBidi"/>
          <w:b w:val="0"/>
          <w:bCs w:val="0"/>
        </w:rPr>
        <w:t>Based on the beliefs and sacred arts, the quadruple paradigm</w:t>
      </w:r>
      <w:r w:rsidR="003C69CB" w:rsidRPr="00334F65">
        <w:rPr>
          <w:rStyle w:val="Strong"/>
          <w:rFonts w:cstheme="majorBidi"/>
          <w:i/>
          <w:iCs/>
        </w:rPr>
        <w:t xml:space="preserve"> </w:t>
      </w:r>
      <w:r w:rsidR="003C69CB" w:rsidRPr="00CF6FEA">
        <w:t xml:space="preserve">consists of the conceptual frameworks defining broad perspectives for the present new classification of quadruple gardens and the ways of looking at Persian gardens based on these perspectives. Also, a less abstract level of the </w:t>
      </w:r>
      <w:r w:rsidR="003C69CB" w:rsidRPr="00673982">
        <w:rPr>
          <w:rStyle w:val="Strong"/>
          <w:rFonts w:cstheme="majorBidi"/>
          <w:b w:val="0"/>
          <w:bCs w:val="0"/>
        </w:rPr>
        <w:t>quadruple paradigm encompassing the beliefs and sacred</w:t>
      </w:r>
      <w:r w:rsidR="003C69CB" w:rsidRPr="00CF6FEA">
        <w:rPr>
          <w:rStyle w:val="Strong"/>
          <w:rFonts w:cstheme="majorBidi"/>
        </w:rPr>
        <w:t xml:space="preserve"> </w:t>
      </w:r>
      <w:r w:rsidR="003C69CB" w:rsidRPr="00673982">
        <w:rPr>
          <w:rStyle w:val="Strong"/>
          <w:rFonts w:cstheme="majorBidi"/>
          <w:b w:val="0"/>
          <w:bCs w:val="0"/>
        </w:rPr>
        <w:t>arts</w:t>
      </w:r>
      <w:r w:rsidR="003C69CB" w:rsidRPr="00CF6FEA">
        <w:rPr>
          <w:rStyle w:val="Strong"/>
          <w:rFonts w:cstheme="majorBidi"/>
        </w:rPr>
        <w:t xml:space="preserve"> </w:t>
      </w:r>
      <w:r w:rsidR="003C69CB" w:rsidRPr="00CF6FEA">
        <w:t xml:space="preserve">has emerged to fill the gaps between </w:t>
      </w:r>
      <w:r w:rsidR="003C69CB" w:rsidRPr="00673982">
        <w:rPr>
          <w:rStyle w:val="Strong"/>
          <w:rFonts w:cstheme="majorBidi"/>
          <w:b w:val="0"/>
          <w:bCs w:val="0"/>
        </w:rPr>
        <w:t>this paradigm</w:t>
      </w:r>
      <w:r w:rsidR="003C69CB" w:rsidRPr="00673982">
        <w:rPr>
          <w:b/>
          <w:bCs/>
        </w:rPr>
        <w:t xml:space="preserve"> </w:t>
      </w:r>
      <w:r w:rsidR="003C69CB" w:rsidRPr="00CF6FEA">
        <w:t xml:space="preserve">and the new classification of </w:t>
      </w:r>
      <w:r w:rsidR="00966025" w:rsidRPr="00CF6FEA">
        <w:t>them</w:t>
      </w:r>
      <w:r w:rsidR="003C69CB" w:rsidRPr="00CF6FEA">
        <w:t xml:space="preserve">. This classification of </w:t>
      </w:r>
      <w:r w:rsidR="003C69CB" w:rsidRPr="00673982">
        <w:rPr>
          <w:rStyle w:val="Strong"/>
          <w:rFonts w:cstheme="majorBidi"/>
          <w:b w:val="0"/>
          <w:bCs w:val="0"/>
        </w:rPr>
        <w:t>quadruple Persian gardens is</w:t>
      </w:r>
      <w:r w:rsidR="003C69CB" w:rsidRPr="00CF6FEA">
        <w:t xml:space="preserve"> a fundamental model of the practice-oriented </w:t>
      </w:r>
      <w:r w:rsidR="00C34C2B" w:rsidRPr="00CF6FEA">
        <w:t>paradigm</w:t>
      </w:r>
      <w:r w:rsidR="003C69CB" w:rsidRPr="00CF6FEA">
        <w:t>.</w:t>
      </w:r>
      <w:r w:rsidR="00D803B0" w:rsidRPr="00CF6FEA">
        <w:t xml:space="preserve"> Thus, to maintain Persian garden archetype identity, a deep understanding of quadruple paradigms was provided in this study by attaining the relevant themes and sub</w:t>
      </w:r>
      <w:r w:rsidR="00966025" w:rsidRPr="00CF6FEA">
        <w:t xml:space="preserve"> </w:t>
      </w:r>
      <w:r w:rsidR="00D803B0" w:rsidRPr="00CF6FEA">
        <w:t>themes.</w:t>
      </w:r>
    </w:p>
    <w:p w:rsidR="00A8111A" w:rsidRPr="00334F65" w:rsidRDefault="00D803B0" w:rsidP="00203E0B">
      <w:pPr>
        <w:autoSpaceDE w:val="0"/>
        <w:autoSpaceDN w:val="0"/>
        <w:adjustRightInd w:val="0"/>
        <w:spacing w:line="360" w:lineRule="auto"/>
        <w:jc w:val="both"/>
        <w:rPr>
          <w:rFonts w:asciiTheme="majorBidi" w:hAnsiTheme="majorBidi" w:cstheme="majorBidi"/>
          <w:sz w:val="22"/>
          <w:szCs w:val="22"/>
        </w:rPr>
      </w:pPr>
      <w:r w:rsidRPr="00334F65">
        <w:rPr>
          <w:rFonts w:asciiTheme="majorBidi" w:hAnsiTheme="majorBidi" w:cstheme="majorBidi"/>
          <w:noProof/>
          <w:sz w:val="22"/>
          <w:szCs w:val="22"/>
        </w:rPr>
        <w:t xml:space="preserve">The implications obtained in this investigation can </w:t>
      </w:r>
      <w:r w:rsidR="006D5D45" w:rsidRPr="00334F65">
        <w:rPr>
          <w:rFonts w:asciiTheme="majorBidi" w:hAnsiTheme="majorBidi" w:cstheme="majorBidi"/>
          <w:noProof/>
          <w:sz w:val="22"/>
          <w:szCs w:val="22"/>
        </w:rPr>
        <w:t xml:space="preserve">be fundamental </w:t>
      </w:r>
      <w:r w:rsidR="00203E0B" w:rsidRPr="00334F65">
        <w:rPr>
          <w:rFonts w:asciiTheme="majorBidi" w:hAnsiTheme="majorBidi" w:cstheme="majorBidi"/>
          <w:noProof/>
          <w:sz w:val="22"/>
          <w:szCs w:val="22"/>
        </w:rPr>
        <w:t>meaning</w:t>
      </w:r>
      <w:r w:rsidR="006D5D45" w:rsidRPr="00334F65">
        <w:rPr>
          <w:rFonts w:asciiTheme="majorBidi" w:hAnsiTheme="majorBidi" w:cstheme="majorBidi"/>
          <w:noProof/>
          <w:sz w:val="22"/>
          <w:szCs w:val="22"/>
        </w:rPr>
        <w:t xml:space="preserve"> for countinue </w:t>
      </w:r>
      <w:r w:rsidRPr="00334F65">
        <w:rPr>
          <w:rFonts w:asciiTheme="majorBidi" w:hAnsiTheme="majorBidi" w:cstheme="majorBidi"/>
          <w:noProof/>
          <w:sz w:val="22"/>
          <w:szCs w:val="22"/>
        </w:rPr>
        <w:t>future research</w:t>
      </w:r>
      <w:r w:rsidR="00454B99" w:rsidRPr="00334F65">
        <w:rPr>
          <w:rFonts w:asciiTheme="majorBidi" w:hAnsiTheme="majorBidi" w:cstheme="majorBidi"/>
          <w:noProof/>
          <w:sz w:val="22"/>
          <w:szCs w:val="22"/>
        </w:rPr>
        <w:t>es</w:t>
      </w:r>
      <w:r w:rsidR="006D5D45" w:rsidRPr="00334F65">
        <w:rPr>
          <w:rFonts w:asciiTheme="majorBidi" w:hAnsiTheme="majorBidi" w:cstheme="majorBidi"/>
          <w:noProof/>
          <w:sz w:val="22"/>
          <w:szCs w:val="22"/>
        </w:rPr>
        <w:t>.</w:t>
      </w:r>
      <w:r w:rsidRPr="00334F65">
        <w:rPr>
          <w:rFonts w:asciiTheme="majorBidi" w:hAnsiTheme="majorBidi" w:cstheme="majorBidi"/>
          <w:sz w:val="22"/>
          <w:szCs w:val="22"/>
        </w:rPr>
        <w:t xml:space="preserve"> </w:t>
      </w:r>
      <w:r w:rsidR="00454B99" w:rsidRPr="00334F65">
        <w:rPr>
          <w:rFonts w:asciiTheme="majorBidi" w:hAnsiTheme="majorBidi" w:cstheme="majorBidi"/>
          <w:sz w:val="22"/>
          <w:szCs w:val="22"/>
        </w:rPr>
        <w:t xml:space="preserve">This classification </w:t>
      </w:r>
      <w:r w:rsidRPr="00334F65">
        <w:rPr>
          <w:rFonts w:asciiTheme="majorBidi" w:hAnsiTheme="majorBidi" w:cstheme="majorBidi"/>
          <w:sz w:val="22"/>
          <w:szCs w:val="22"/>
        </w:rPr>
        <w:t xml:space="preserve">focusing on the </w:t>
      </w:r>
      <w:r w:rsidR="00454B99" w:rsidRPr="00334F65">
        <w:rPr>
          <w:rFonts w:asciiTheme="majorBidi" w:hAnsiTheme="majorBidi" w:cstheme="majorBidi"/>
          <w:sz w:val="22"/>
          <w:szCs w:val="22"/>
        </w:rPr>
        <w:t xml:space="preserve">meaning of historical Iranian gardens for purposeful development </w:t>
      </w:r>
      <w:r w:rsidRPr="00334F65">
        <w:rPr>
          <w:rFonts w:asciiTheme="majorBidi" w:hAnsiTheme="majorBidi" w:cstheme="majorBidi"/>
          <w:sz w:val="22"/>
          <w:szCs w:val="22"/>
        </w:rPr>
        <w:t>appeared in the beliefs and sacred art contexts</w:t>
      </w:r>
      <w:r w:rsidRPr="00334F65" w:rsidDel="005E2EFE">
        <w:rPr>
          <w:rFonts w:asciiTheme="majorBidi" w:hAnsiTheme="majorBidi" w:cstheme="majorBidi"/>
          <w:sz w:val="22"/>
          <w:szCs w:val="22"/>
        </w:rPr>
        <w:t xml:space="preserve"> </w:t>
      </w:r>
      <w:r w:rsidRPr="00334F65">
        <w:rPr>
          <w:rFonts w:asciiTheme="majorBidi" w:hAnsiTheme="majorBidi" w:cstheme="majorBidi"/>
          <w:sz w:val="22"/>
          <w:szCs w:val="22"/>
        </w:rPr>
        <w:t>in a delimited way.</w:t>
      </w:r>
      <w:r w:rsidR="00366A04" w:rsidRPr="00334F65">
        <w:rPr>
          <w:rFonts w:asciiTheme="majorBidi" w:hAnsiTheme="majorBidi" w:cstheme="majorBidi"/>
          <w:sz w:val="22"/>
          <w:szCs w:val="22"/>
        </w:rPr>
        <w:t xml:space="preserve"> This paradigm may help grow and enrich our understanding of what practice is and what it can be. Finally, a well-developed paradigm not only organizes the existing knowledge, but also aids for making new and important innovations to advance practice</w:t>
      </w:r>
      <w:r w:rsidR="00366A04" w:rsidRPr="00334F65">
        <w:rPr>
          <w:sz w:val="22"/>
          <w:szCs w:val="22"/>
        </w:rPr>
        <w:t xml:space="preserve"> in this field.</w:t>
      </w:r>
    </w:p>
    <w:p w:rsidR="00983C5C" w:rsidRPr="00334F65" w:rsidRDefault="003C69CB" w:rsidP="00E75925">
      <w:pPr>
        <w:autoSpaceDE w:val="0"/>
        <w:autoSpaceDN w:val="0"/>
        <w:adjustRightInd w:val="0"/>
        <w:spacing w:line="360" w:lineRule="auto"/>
        <w:jc w:val="both"/>
        <w:rPr>
          <w:rFonts w:asciiTheme="majorBidi" w:hAnsiTheme="majorBidi" w:cstheme="majorBidi"/>
          <w:sz w:val="22"/>
          <w:szCs w:val="22"/>
          <w:lang w:val="en-US"/>
        </w:rPr>
      </w:pPr>
      <w:r w:rsidRPr="00334F65">
        <w:rPr>
          <w:rFonts w:asciiTheme="majorBidi" w:hAnsiTheme="majorBidi" w:cstheme="majorBidi"/>
          <w:sz w:val="22"/>
          <w:szCs w:val="22"/>
        </w:rPr>
        <w:lastRenderedPageBreak/>
        <w:t>I</w:t>
      </w:r>
      <w:r w:rsidR="00597ECC" w:rsidRPr="00334F65">
        <w:rPr>
          <w:rFonts w:asciiTheme="majorBidi" w:hAnsiTheme="majorBidi" w:cstheme="majorBidi"/>
          <w:sz w:val="22"/>
          <w:szCs w:val="22"/>
        </w:rPr>
        <w:t xml:space="preserve">t is recommended to further develop and elaborate the studies based on </w:t>
      </w:r>
      <w:r w:rsidR="00983C5C" w:rsidRPr="00334F65">
        <w:rPr>
          <w:rFonts w:asciiTheme="majorBidi" w:hAnsiTheme="majorBidi" w:cstheme="majorBidi"/>
          <w:sz w:val="22"/>
          <w:szCs w:val="22"/>
        </w:rPr>
        <w:t xml:space="preserve">the intrinsic value of </w:t>
      </w:r>
      <w:r w:rsidR="00983C5C" w:rsidRPr="00334F65">
        <w:rPr>
          <w:rStyle w:val="Strong"/>
          <w:rFonts w:asciiTheme="majorBidi" w:hAnsiTheme="majorBidi" w:cstheme="majorBidi"/>
          <w:b w:val="0"/>
          <w:bCs w:val="0"/>
          <w:sz w:val="22"/>
          <w:szCs w:val="22"/>
        </w:rPr>
        <w:t>the quadruple</w:t>
      </w:r>
      <w:r w:rsidR="00983C5C" w:rsidRPr="00334F65">
        <w:rPr>
          <w:rStyle w:val="Strong"/>
          <w:rFonts w:asciiTheme="majorBidi" w:hAnsiTheme="majorBidi" w:cstheme="majorBidi"/>
          <w:sz w:val="22"/>
          <w:szCs w:val="22"/>
        </w:rPr>
        <w:t xml:space="preserve"> </w:t>
      </w:r>
      <w:r w:rsidR="00597ECC" w:rsidRPr="00334F65">
        <w:rPr>
          <w:rFonts w:asciiTheme="majorBidi" w:hAnsiTheme="majorBidi" w:cstheme="majorBidi"/>
          <w:sz w:val="22"/>
          <w:szCs w:val="22"/>
        </w:rPr>
        <w:t xml:space="preserve">paradigm in all historical Persian garden not only </w:t>
      </w:r>
      <w:proofErr w:type="spellStart"/>
      <w:r w:rsidR="00E75925">
        <w:rPr>
          <w:rFonts w:asciiTheme="majorBidi" w:hAnsiTheme="majorBidi" w:cstheme="majorBidi"/>
          <w:sz w:val="22"/>
          <w:szCs w:val="22"/>
        </w:rPr>
        <w:t>S</w:t>
      </w:r>
      <w:r w:rsidR="00597ECC" w:rsidRPr="00334F65">
        <w:rPr>
          <w:rFonts w:asciiTheme="majorBidi" w:hAnsiTheme="majorBidi" w:cstheme="majorBidi"/>
          <w:sz w:val="22"/>
          <w:szCs w:val="22"/>
        </w:rPr>
        <w:t>afavid</w:t>
      </w:r>
      <w:proofErr w:type="spellEnd"/>
      <w:r w:rsidR="00597ECC" w:rsidRPr="00334F65">
        <w:rPr>
          <w:rFonts w:asciiTheme="majorBidi" w:hAnsiTheme="majorBidi" w:cstheme="majorBidi"/>
          <w:sz w:val="22"/>
          <w:szCs w:val="22"/>
        </w:rPr>
        <w:t xml:space="preserve"> dynasty</w:t>
      </w:r>
      <w:r w:rsidR="00071FAE" w:rsidRPr="00334F65">
        <w:rPr>
          <w:rFonts w:asciiTheme="majorBidi" w:hAnsiTheme="majorBidi" w:cstheme="majorBidi"/>
          <w:sz w:val="22"/>
          <w:szCs w:val="22"/>
        </w:rPr>
        <w:t xml:space="preserve"> also in different layer of historical period</w:t>
      </w:r>
      <w:r w:rsidR="00983C5C" w:rsidRPr="00334F65">
        <w:rPr>
          <w:rFonts w:asciiTheme="majorBidi" w:hAnsiTheme="majorBidi" w:cstheme="majorBidi"/>
          <w:sz w:val="22"/>
          <w:szCs w:val="22"/>
        </w:rPr>
        <w:t xml:space="preserve">. </w:t>
      </w:r>
    </w:p>
    <w:p w:rsidR="00983C5C" w:rsidRPr="00334F65" w:rsidRDefault="00983C5C" w:rsidP="006772DC">
      <w:pPr>
        <w:pStyle w:val="Newparagraph"/>
        <w:spacing w:line="360" w:lineRule="auto"/>
        <w:jc w:val="both"/>
        <w:rPr>
          <w:sz w:val="22"/>
          <w:szCs w:val="22"/>
        </w:rPr>
      </w:pPr>
    </w:p>
    <w:p w:rsidR="00DD760D" w:rsidRPr="00013041" w:rsidRDefault="00DD760D" w:rsidP="00DD760D">
      <w:pPr>
        <w:autoSpaceDE w:val="0"/>
        <w:autoSpaceDN w:val="0"/>
        <w:adjustRightInd w:val="0"/>
        <w:spacing w:line="360" w:lineRule="auto"/>
        <w:jc w:val="both"/>
        <w:rPr>
          <w:rFonts w:asciiTheme="majorBidi" w:hAnsiTheme="majorBidi" w:cstheme="majorBidi"/>
          <w:b/>
          <w:bCs/>
          <w:sz w:val="22"/>
          <w:szCs w:val="22"/>
        </w:rPr>
      </w:pPr>
      <w:r w:rsidRPr="00013041">
        <w:rPr>
          <w:rFonts w:asciiTheme="majorBidi" w:hAnsiTheme="majorBidi" w:cstheme="majorBidi"/>
          <w:b/>
          <w:bCs/>
          <w:sz w:val="22"/>
          <w:szCs w:val="22"/>
        </w:rPr>
        <w:t>Author Contributions</w:t>
      </w:r>
    </w:p>
    <w:p w:rsidR="00DD760D" w:rsidRPr="00013041" w:rsidRDefault="00DD760D" w:rsidP="00DD760D">
      <w:pPr>
        <w:autoSpaceDE w:val="0"/>
        <w:autoSpaceDN w:val="0"/>
        <w:adjustRightInd w:val="0"/>
        <w:spacing w:line="360" w:lineRule="auto"/>
        <w:jc w:val="both"/>
        <w:rPr>
          <w:rFonts w:asciiTheme="majorBidi" w:hAnsiTheme="majorBidi" w:cstheme="majorBidi"/>
          <w:sz w:val="22"/>
          <w:szCs w:val="22"/>
        </w:rPr>
      </w:pPr>
      <w:r w:rsidRPr="00013041">
        <w:rPr>
          <w:rFonts w:asciiTheme="majorBidi" w:hAnsiTheme="majorBidi" w:cstheme="majorBidi"/>
          <w:b/>
          <w:bCs/>
          <w:sz w:val="22"/>
          <w:szCs w:val="22"/>
        </w:rPr>
        <w:t xml:space="preserve"> </w:t>
      </w:r>
      <w:r>
        <w:rPr>
          <w:rFonts w:asciiTheme="majorBidi" w:hAnsiTheme="majorBidi" w:cstheme="majorBidi"/>
          <w:b/>
          <w:bCs/>
          <w:sz w:val="22"/>
          <w:szCs w:val="22"/>
        </w:rPr>
        <w:t xml:space="preserve">     </w:t>
      </w:r>
      <w:r w:rsidRPr="00EC7EBE">
        <w:rPr>
          <w:rFonts w:asciiTheme="majorBidi" w:hAnsiTheme="majorBidi" w:cstheme="majorBidi"/>
          <w:sz w:val="22"/>
          <w:szCs w:val="22"/>
        </w:rPr>
        <w:t xml:space="preserve">This research is drawn from the </w:t>
      </w:r>
      <w:r>
        <w:rPr>
          <w:rFonts w:asciiTheme="majorBidi" w:hAnsiTheme="majorBidi" w:cstheme="majorBidi"/>
          <w:sz w:val="22"/>
          <w:szCs w:val="22"/>
        </w:rPr>
        <w:t xml:space="preserve">first </w:t>
      </w:r>
      <w:r w:rsidRPr="00EC7EBE">
        <w:rPr>
          <w:rFonts w:asciiTheme="majorBidi" w:hAnsiTheme="majorBidi" w:cstheme="majorBidi"/>
          <w:sz w:val="22"/>
          <w:szCs w:val="22"/>
        </w:rPr>
        <w:t>author</w:t>
      </w:r>
      <w:r>
        <w:rPr>
          <w:rFonts w:asciiTheme="majorBidi" w:hAnsiTheme="majorBidi" w:cstheme="majorBidi"/>
          <w:sz w:val="22"/>
          <w:szCs w:val="22"/>
        </w:rPr>
        <w:t>’</w:t>
      </w:r>
      <w:r w:rsidRPr="00EC7EBE">
        <w:rPr>
          <w:rFonts w:asciiTheme="majorBidi" w:hAnsiTheme="majorBidi" w:cstheme="majorBidi"/>
          <w:sz w:val="22"/>
          <w:szCs w:val="22"/>
        </w:rPr>
        <w:t>s</w:t>
      </w:r>
      <w:r w:rsidRPr="00013041">
        <w:rPr>
          <w:rFonts w:asciiTheme="majorBidi" w:hAnsiTheme="majorBidi" w:cstheme="majorBidi"/>
          <w:sz w:val="22"/>
          <w:szCs w:val="22"/>
        </w:rPr>
        <w:t xml:space="preserve"> </w:t>
      </w:r>
      <w:r>
        <w:rPr>
          <w:rFonts w:asciiTheme="majorBidi" w:hAnsiTheme="majorBidi" w:cstheme="majorBidi"/>
          <w:sz w:val="22"/>
          <w:szCs w:val="22"/>
        </w:rPr>
        <w:t xml:space="preserve">Master thesis </w:t>
      </w:r>
      <w:r w:rsidRPr="00EC7EBE">
        <w:rPr>
          <w:rFonts w:asciiTheme="majorBidi" w:hAnsiTheme="majorBidi" w:cstheme="majorBidi"/>
          <w:sz w:val="22"/>
          <w:szCs w:val="22"/>
        </w:rPr>
        <w:t xml:space="preserve">under the supervision of </w:t>
      </w:r>
      <w:proofErr w:type="spellStart"/>
      <w:r w:rsidRPr="00EC7EBE">
        <w:rPr>
          <w:rFonts w:asciiTheme="majorBidi" w:hAnsiTheme="majorBidi" w:cstheme="majorBidi"/>
          <w:sz w:val="22"/>
          <w:szCs w:val="22"/>
        </w:rPr>
        <w:t>Prof.</w:t>
      </w:r>
      <w:proofErr w:type="spellEnd"/>
      <w:r w:rsidRPr="00EC7EBE">
        <w:rPr>
          <w:rFonts w:asciiTheme="majorBidi" w:hAnsiTheme="majorBidi" w:cstheme="majorBidi"/>
          <w:sz w:val="22"/>
          <w:szCs w:val="22"/>
        </w:rPr>
        <w:t xml:space="preserve"> </w:t>
      </w:r>
      <w:proofErr w:type="spellStart"/>
      <w:r>
        <w:rPr>
          <w:rFonts w:asciiTheme="majorBidi" w:hAnsiTheme="majorBidi" w:cstheme="majorBidi"/>
          <w:sz w:val="22"/>
          <w:szCs w:val="22"/>
        </w:rPr>
        <w:t>Hadi</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Nadimi</w:t>
      </w:r>
      <w:proofErr w:type="spellEnd"/>
      <w:r>
        <w:rPr>
          <w:rFonts w:asciiTheme="majorBidi" w:hAnsiTheme="majorBidi" w:cstheme="majorBidi"/>
          <w:sz w:val="22"/>
          <w:szCs w:val="22"/>
        </w:rPr>
        <w:t xml:space="preserve"> and </w:t>
      </w:r>
      <w:proofErr w:type="spellStart"/>
      <w:r>
        <w:rPr>
          <w:rFonts w:asciiTheme="majorBidi" w:hAnsiTheme="majorBidi" w:cstheme="majorBidi"/>
          <w:sz w:val="22"/>
          <w:szCs w:val="22"/>
        </w:rPr>
        <w:t>Dr.</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Seyed</w:t>
      </w:r>
      <w:proofErr w:type="spellEnd"/>
      <w:r>
        <w:rPr>
          <w:rFonts w:asciiTheme="majorBidi" w:hAnsiTheme="majorBidi" w:cstheme="majorBidi"/>
          <w:sz w:val="22"/>
          <w:szCs w:val="22"/>
        </w:rPr>
        <w:t xml:space="preserve">-Hassan </w:t>
      </w:r>
      <w:proofErr w:type="spellStart"/>
      <w:r>
        <w:rPr>
          <w:rFonts w:asciiTheme="majorBidi" w:hAnsiTheme="majorBidi" w:cstheme="majorBidi"/>
          <w:sz w:val="22"/>
          <w:szCs w:val="22"/>
        </w:rPr>
        <w:t>Taghvaei</w:t>
      </w:r>
      <w:proofErr w:type="spellEnd"/>
      <w:r w:rsidRPr="00EC7EBE">
        <w:rPr>
          <w:rFonts w:asciiTheme="majorBidi" w:hAnsiTheme="majorBidi" w:cstheme="majorBidi"/>
          <w:sz w:val="22"/>
          <w:szCs w:val="22"/>
        </w:rPr>
        <w:t>. The</w:t>
      </w:r>
      <w:r>
        <w:rPr>
          <w:rFonts w:asciiTheme="majorBidi" w:hAnsiTheme="majorBidi" w:cstheme="majorBidi"/>
          <w:sz w:val="22"/>
          <w:szCs w:val="22"/>
        </w:rPr>
        <w:t>refore, the</w:t>
      </w:r>
      <w:r w:rsidRPr="00EC7EBE">
        <w:rPr>
          <w:rFonts w:asciiTheme="majorBidi" w:hAnsiTheme="majorBidi" w:cstheme="majorBidi"/>
          <w:sz w:val="22"/>
          <w:szCs w:val="22"/>
        </w:rPr>
        <w:t xml:space="preserve"> authors thank </w:t>
      </w:r>
      <w:proofErr w:type="spellStart"/>
      <w:r w:rsidRPr="00EC7EBE">
        <w:rPr>
          <w:rFonts w:asciiTheme="majorBidi" w:hAnsiTheme="majorBidi" w:cstheme="majorBidi"/>
          <w:sz w:val="22"/>
          <w:szCs w:val="22"/>
        </w:rPr>
        <w:t>Prof.</w:t>
      </w:r>
      <w:proofErr w:type="spellEnd"/>
      <w:r w:rsidRPr="00EC7EBE">
        <w:rPr>
          <w:rFonts w:asciiTheme="majorBidi" w:hAnsiTheme="majorBidi" w:cstheme="majorBidi"/>
          <w:sz w:val="22"/>
          <w:szCs w:val="22"/>
        </w:rPr>
        <w:t xml:space="preserve"> </w:t>
      </w:r>
      <w:proofErr w:type="spellStart"/>
      <w:r>
        <w:rPr>
          <w:rFonts w:asciiTheme="majorBidi" w:hAnsiTheme="majorBidi" w:cstheme="majorBidi"/>
          <w:sz w:val="22"/>
          <w:szCs w:val="22"/>
        </w:rPr>
        <w:t>Nadimi</w:t>
      </w:r>
      <w:proofErr w:type="spellEnd"/>
      <w:r w:rsidRPr="00EC7EBE">
        <w:rPr>
          <w:rFonts w:asciiTheme="majorBidi" w:hAnsiTheme="majorBidi" w:cstheme="majorBidi"/>
          <w:sz w:val="22"/>
          <w:szCs w:val="22"/>
        </w:rPr>
        <w:t xml:space="preserve"> for his helpful suggestions and encouragement.</w:t>
      </w:r>
      <w:r w:rsidRPr="00013041">
        <w:rPr>
          <w:rFonts w:asciiTheme="majorBidi" w:hAnsiTheme="majorBidi" w:cstheme="majorBidi"/>
          <w:sz w:val="22"/>
          <w:szCs w:val="22"/>
        </w:rPr>
        <w:t xml:space="preserve"> </w:t>
      </w:r>
      <w:r>
        <w:rPr>
          <w:rFonts w:asciiTheme="majorBidi" w:hAnsiTheme="majorBidi" w:cstheme="majorBidi"/>
          <w:sz w:val="22"/>
          <w:szCs w:val="22"/>
        </w:rPr>
        <w:t xml:space="preserve">In addition, </w:t>
      </w:r>
      <w:proofErr w:type="spellStart"/>
      <w:r w:rsidRPr="00013041">
        <w:rPr>
          <w:rFonts w:asciiTheme="majorBidi" w:hAnsiTheme="majorBidi" w:cstheme="majorBidi"/>
          <w:sz w:val="22"/>
          <w:szCs w:val="22"/>
        </w:rPr>
        <w:t>Sima</w:t>
      </w:r>
      <w:proofErr w:type="spellEnd"/>
      <w:r w:rsidRPr="00013041">
        <w:rPr>
          <w:rFonts w:asciiTheme="majorBidi" w:hAnsiTheme="majorBidi" w:cstheme="majorBidi"/>
          <w:sz w:val="22"/>
          <w:szCs w:val="22"/>
        </w:rPr>
        <w:t xml:space="preserve"> </w:t>
      </w:r>
      <w:proofErr w:type="spellStart"/>
      <w:r w:rsidRPr="00013041">
        <w:rPr>
          <w:rFonts w:asciiTheme="majorBidi" w:hAnsiTheme="majorBidi" w:cstheme="majorBidi"/>
          <w:sz w:val="22"/>
          <w:szCs w:val="22"/>
        </w:rPr>
        <w:t>Mansoori</w:t>
      </w:r>
      <w:proofErr w:type="spellEnd"/>
      <w:r>
        <w:rPr>
          <w:rFonts w:asciiTheme="majorBidi" w:hAnsiTheme="majorBidi" w:cstheme="majorBidi"/>
          <w:sz w:val="22"/>
          <w:szCs w:val="22"/>
        </w:rPr>
        <w:t xml:space="preserve"> and</w:t>
      </w:r>
      <w:r w:rsidRPr="00013041">
        <w:rPr>
          <w:rFonts w:asciiTheme="majorBidi" w:hAnsiTheme="majorBidi" w:cstheme="majorBidi"/>
          <w:sz w:val="22"/>
          <w:szCs w:val="22"/>
        </w:rPr>
        <w:t xml:space="preserve"> </w:t>
      </w:r>
      <w:proofErr w:type="spellStart"/>
      <w:r>
        <w:rPr>
          <w:rFonts w:asciiTheme="majorBidi" w:hAnsiTheme="majorBidi" w:cstheme="majorBidi"/>
          <w:sz w:val="22"/>
          <w:szCs w:val="22"/>
        </w:rPr>
        <w:t>Seyed</w:t>
      </w:r>
      <w:proofErr w:type="spellEnd"/>
      <w:r>
        <w:rPr>
          <w:rFonts w:asciiTheme="majorBidi" w:hAnsiTheme="majorBidi" w:cstheme="majorBidi"/>
          <w:sz w:val="22"/>
          <w:szCs w:val="22"/>
        </w:rPr>
        <w:t>-</w:t>
      </w:r>
      <w:r w:rsidRPr="00013041">
        <w:rPr>
          <w:rFonts w:asciiTheme="majorBidi" w:hAnsiTheme="majorBidi" w:cstheme="majorBidi"/>
          <w:sz w:val="22"/>
          <w:szCs w:val="22"/>
        </w:rPr>
        <w:t xml:space="preserve">Hassan </w:t>
      </w:r>
      <w:proofErr w:type="spellStart"/>
      <w:r w:rsidRPr="00013041">
        <w:rPr>
          <w:rFonts w:asciiTheme="majorBidi" w:hAnsiTheme="majorBidi" w:cstheme="majorBidi"/>
          <w:sz w:val="22"/>
          <w:szCs w:val="22"/>
        </w:rPr>
        <w:t>Taghvaei</w:t>
      </w:r>
      <w:proofErr w:type="spellEnd"/>
      <w:r w:rsidRPr="00013041">
        <w:rPr>
          <w:rFonts w:asciiTheme="majorBidi" w:hAnsiTheme="majorBidi" w:cstheme="majorBidi"/>
          <w:sz w:val="22"/>
          <w:szCs w:val="22"/>
        </w:rPr>
        <w:t xml:space="preserve"> contributed to the design of the study. </w:t>
      </w:r>
      <w:proofErr w:type="spellStart"/>
      <w:r w:rsidRPr="00013041">
        <w:rPr>
          <w:rFonts w:asciiTheme="majorBidi" w:hAnsiTheme="majorBidi" w:cstheme="majorBidi"/>
          <w:sz w:val="22"/>
          <w:szCs w:val="22"/>
        </w:rPr>
        <w:t>Sima</w:t>
      </w:r>
      <w:proofErr w:type="spellEnd"/>
      <w:r w:rsidRPr="00013041">
        <w:rPr>
          <w:rFonts w:asciiTheme="majorBidi" w:hAnsiTheme="majorBidi" w:cstheme="majorBidi"/>
          <w:sz w:val="22"/>
          <w:szCs w:val="22"/>
        </w:rPr>
        <w:t xml:space="preserve"> </w:t>
      </w:r>
      <w:proofErr w:type="spellStart"/>
      <w:r w:rsidRPr="00013041">
        <w:rPr>
          <w:rFonts w:asciiTheme="majorBidi" w:hAnsiTheme="majorBidi" w:cstheme="majorBidi"/>
          <w:sz w:val="22"/>
          <w:szCs w:val="22"/>
        </w:rPr>
        <w:t>Mansoori</w:t>
      </w:r>
      <w:proofErr w:type="spellEnd"/>
      <w:r w:rsidRPr="00013041">
        <w:rPr>
          <w:rFonts w:asciiTheme="majorBidi" w:hAnsiTheme="majorBidi" w:cstheme="majorBidi"/>
          <w:sz w:val="22"/>
          <w:szCs w:val="22"/>
        </w:rPr>
        <w:t xml:space="preserve"> conducted the research and wrote the first draft of the manuscript. </w:t>
      </w:r>
      <w:proofErr w:type="spellStart"/>
      <w:r>
        <w:rPr>
          <w:rFonts w:asciiTheme="majorBidi" w:hAnsiTheme="majorBidi" w:cstheme="majorBidi"/>
          <w:sz w:val="22"/>
          <w:szCs w:val="22"/>
        </w:rPr>
        <w:t>Seyed</w:t>
      </w:r>
      <w:proofErr w:type="spellEnd"/>
      <w:r>
        <w:rPr>
          <w:rFonts w:asciiTheme="majorBidi" w:hAnsiTheme="majorBidi" w:cstheme="majorBidi"/>
          <w:sz w:val="22"/>
          <w:szCs w:val="22"/>
        </w:rPr>
        <w:t>-</w:t>
      </w:r>
      <w:r w:rsidRPr="00013041">
        <w:rPr>
          <w:rFonts w:asciiTheme="majorBidi" w:hAnsiTheme="majorBidi" w:cstheme="majorBidi"/>
          <w:sz w:val="22"/>
          <w:szCs w:val="22"/>
        </w:rPr>
        <w:t xml:space="preserve">Hassan </w:t>
      </w:r>
      <w:proofErr w:type="spellStart"/>
      <w:r w:rsidRPr="00013041">
        <w:rPr>
          <w:rFonts w:asciiTheme="majorBidi" w:hAnsiTheme="majorBidi" w:cstheme="majorBidi"/>
          <w:sz w:val="22"/>
          <w:szCs w:val="22"/>
        </w:rPr>
        <w:t>Taghvaei</w:t>
      </w:r>
      <w:proofErr w:type="spellEnd"/>
      <w:r w:rsidRPr="00013041">
        <w:rPr>
          <w:rFonts w:asciiTheme="majorBidi" w:hAnsiTheme="majorBidi" w:cstheme="majorBidi"/>
          <w:sz w:val="22"/>
          <w:szCs w:val="22"/>
        </w:rPr>
        <w:t xml:space="preserve"> reviewed the data search and revised the manuscript. All authors read and approved the final manuscript.</w:t>
      </w:r>
    </w:p>
    <w:p w:rsidR="00DD760D" w:rsidRPr="00013041" w:rsidRDefault="00DD760D" w:rsidP="00DD760D">
      <w:pPr>
        <w:autoSpaceDE w:val="0"/>
        <w:autoSpaceDN w:val="0"/>
        <w:adjustRightInd w:val="0"/>
        <w:spacing w:line="360" w:lineRule="auto"/>
        <w:rPr>
          <w:rFonts w:asciiTheme="majorBidi" w:hAnsiTheme="majorBidi" w:cstheme="majorBidi"/>
          <w:b/>
          <w:bCs/>
          <w:sz w:val="22"/>
          <w:szCs w:val="22"/>
        </w:rPr>
      </w:pPr>
      <w:r w:rsidRPr="00013041">
        <w:rPr>
          <w:rFonts w:asciiTheme="majorBidi" w:hAnsiTheme="majorBidi" w:cstheme="majorBidi"/>
          <w:b/>
          <w:bCs/>
          <w:sz w:val="22"/>
          <w:szCs w:val="22"/>
        </w:rPr>
        <w:t>Disclosure statement</w:t>
      </w:r>
    </w:p>
    <w:p w:rsidR="00DD760D" w:rsidRPr="00CA46D1" w:rsidRDefault="00DD760D" w:rsidP="00DD760D">
      <w:pPr>
        <w:autoSpaceDE w:val="0"/>
        <w:autoSpaceDN w:val="0"/>
        <w:adjustRightInd w:val="0"/>
        <w:spacing w:line="240" w:lineRule="auto"/>
      </w:pPr>
      <w:r>
        <w:rPr>
          <w:rFonts w:asciiTheme="majorBidi" w:hAnsiTheme="majorBidi" w:cstheme="majorBidi"/>
          <w:sz w:val="22"/>
          <w:szCs w:val="22"/>
        </w:rPr>
        <w:t xml:space="preserve">     </w:t>
      </w:r>
      <w:r w:rsidRPr="00013041">
        <w:rPr>
          <w:rFonts w:asciiTheme="majorBidi" w:hAnsiTheme="majorBidi" w:cstheme="majorBidi"/>
          <w:sz w:val="22"/>
          <w:szCs w:val="22"/>
        </w:rPr>
        <w:t>No potential conflict of interest was reported by the authors.</w:t>
      </w:r>
    </w:p>
    <w:p w:rsidR="00013041" w:rsidRDefault="00013041" w:rsidP="007E1C47">
      <w:pPr>
        <w:spacing w:line="360" w:lineRule="auto"/>
        <w:jc w:val="both"/>
        <w:rPr>
          <w:rFonts w:asciiTheme="majorBidi" w:hAnsiTheme="majorBidi" w:cstheme="majorBidi"/>
          <w:sz w:val="22"/>
          <w:szCs w:val="22"/>
        </w:rPr>
      </w:pPr>
    </w:p>
    <w:p w:rsidR="00FF01C4" w:rsidRPr="007E1C47" w:rsidRDefault="00FF01C4" w:rsidP="007E1C47">
      <w:pPr>
        <w:pStyle w:val="EndnoteText"/>
        <w:rPr>
          <w:b/>
          <w:bCs/>
        </w:rPr>
      </w:pPr>
      <w:bookmarkStart w:id="0" w:name="_GoBack"/>
      <w:bookmarkEnd w:id="0"/>
      <w:r w:rsidRPr="007E1C47">
        <w:rPr>
          <w:b/>
          <w:bCs/>
        </w:rPr>
        <w:t>Reference</w:t>
      </w:r>
      <w:r w:rsidR="00EC7EBE">
        <w:rPr>
          <w:b/>
          <w:bCs/>
        </w:rPr>
        <w:t>s</w:t>
      </w:r>
    </w:p>
    <w:sectPr w:rsidR="00FF01C4" w:rsidRPr="007E1C47" w:rsidSect="00734C99">
      <w:footerReference w:type="default" r:id="rId18"/>
      <w:endnotePr>
        <w:numFmt w:val="decimal"/>
      </w:endnotePr>
      <w:pgSz w:w="11901"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FB2" w:rsidRDefault="00022FB2" w:rsidP="00AF2C92">
      <w:r>
        <w:separator/>
      </w:r>
    </w:p>
  </w:endnote>
  <w:endnote w:type="continuationSeparator" w:id="0">
    <w:p w:rsidR="00022FB2" w:rsidRDefault="00022FB2" w:rsidP="00AF2C92">
      <w:r>
        <w:continuationSeparator/>
      </w:r>
    </w:p>
  </w:endnote>
  <w:endnote w:id="1">
    <w:p w:rsidR="00AB6D4C" w:rsidRPr="007E1C47" w:rsidRDefault="00D674A0" w:rsidP="007E1C47">
      <w:pPr>
        <w:pStyle w:val="EndnoteText"/>
      </w:pPr>
      <w:r w:rsidRPr="007E1C47">
        <w:t>[</w:t>
      </w:r>
      <w:r w:rsidR="00AB6D4C" w:rsidRPr="007E1C47">
        <w:rPr>
          <w:rStyle w:val="EndnoteReference"/>
          <w:b/>
          <w:bCs/>
        </w:rPr>
        <w:endnoteRef/>
      </w:r>
      <w:r w:rsidRPr="007E1C47">
        <w:t>]</w:t>
      </w:r>
      <w:r w:rsidR="009B4442" w:rsidRPr="007E1C47">
        <w:t xml:space="preserve">. </w:t>
      </w:r>
      <w:proofErr w:type="spellStart"/>
      <w:r w:rsidR="009B4442" w:rsidRPr="007E1C47">
        <w:t>Schimmel</w:t>
      </w:r>
      <w:proofErr w:type="spellEnd"/>
      <w:r w:rsidR="009B4442" w:rsidRPr="007E1C47">
        <w:t>, A.: 1993</w:t>
      </w:r>
      <w:proofErr w:type="gramStart"/>
      <w:r w:rsidR="009B4442" w:rsidRPr="007E1C47">
        <w:t>,The</w:t>
      </w:r>
      <w:proofErr w:type="gramEnd"/>
      <w:r w:rsidR="009B4442" w:rsidRPr="007E1C47">
        <w:t xml:space="preserve"> mystery of numbers,</w:t>
      </w:r>
      <w:r w:rsidR="009B4442" w:rsidRPr="007E1C47">
        <w:rPr>
          <w:color w:val="000000"/>
        </w:rPr>
        <w:t xml:space="preserve"> pp.</w:t>
      </w:r>
      <w:r w:rsidR="009B4442" w:rsidRPr="007E1C47">
        <w:t xml:space="preserve"> 87-88,94, Oxford university, London.</w:t>
      </w:r>
    </w:p>
  </w:endnote>
  <w:endnote w:id="2">
    <w:p w:rsidR="00564A6E" w:rsidRPr="007E1C47" w:rsidRDefault="00564A6E" w:rsidP="007E1C47">
      <w:pPr>
        <w:pStyle w:val="EndnoteText"/>
      </w:pPr>
      <w:r w:rsidRPr="007E1C47">
        <w:t>[</w:t>
      </w:r>
      <w:r w:rsidRPr="007E1C47">
        <w:rPr>
          <w:rStyle w:val="EndnoteReference"/>
          <w:b/>
          <w:bCs/>
        </w:rPr>
        <w:endnoteRef/>
      </w:r>
      <w:r w:rsidRPr="007E1C47">
        <w:t>]. Moynihan, E. B.:1979, Paradise as a garden: in Persia and Mughal India,p.11,</w:t>
      </w:r>
      <w:r w:rsidRPr="007E1C47">
        <w:rPr>
          <w:rStyle w:val="apple-converted-space"/>
          <w:b/>
          <w:bCs/>
          <w:color w:val="222222"/>
        </w:rPr>
        <w:t> </w:t>
      </w:r>
      <w:r w:rsidRPr="007E1C47">
        <w:t xml:space="preserve">Afghan Digital  </w:t>
      </w:r>
    </w:p>
    <w:p w:rsidR="00564A6E" w:rsidRPr="007E1C47" w:rsidRDefault="00564A6E" w:rsidP="007E1C47">
      <w:pPr>
        <w:pStyle w:val="EndnoteText"/>
      </w:pPr>
      <w:r w:rsidRPr="007E1C47">
        <w:t xml:space="preserve">     </w:t>
      </w:r>
      <w:proofErr w:type="gramStart"/>
      <w:r w:rsidRPr="007E1C47">
        <w:t>Libraries.</w:t>
      </w:r>
      <w:proofErr w:type="gramEnd"/>
    </w:p>
  </w:endnote>
  <w:endnote w:id="3">
    <w:p w:rsidR="00BE5039" w:rsidRPr="007E1C47" w:rsidRDefault="00BE5039" w:rsidP="007E1C47">
      <w:pPr>
        <w:pStyle w:val="EndnoteText"/>
      </w:pPr>
      <w:r w:rsidRPr="007E1C47">
        <w:t>[</w:t>
      </w:r>
      <w:r w:rsidRPr="007E1C47">
        <w:rPr>
          <w:rStyle w:val="EndnoteReference"/>
          <w:b/>
          <w:bCs/>
        </w:rPr>
        <w:endnoteRef/>
      </w:r>
      <w:r w:rsidRPr="007E1C47">
        <w:t xml:space="preserve">]. </w:t>
      </w:r>
      <w:proofErr w:type="spellStart"/>
      <w:r w:rsidRPr="007E1C47">
        <w:t>Taghvaei</w:t>
      </w:r>
      <w:proofErr w:type="spellEnd"/>
      <w:r w:rsidRPr="007E1C47">
        <w:t xml:space="preserve">, S.H.:2010, The Echoes of Traditional Iranian Landscaping; The Role of Paradigms, </w:t>
      </w:r>
    </w:p>
    <w:p w:rsidR="00BE5039" w:rsidRPr="007E1C47" w:rsidRDefault="00BE5039" w:rsidP="007E1C47">
      <w:pPr>
        <w:pStyle w:val="EndnoteText"/>
      </w:pPr>
      <w:r w:rsidRPr="007E1C47">
        <w:t xml:space="preserve">     Natural Environment and Tacit knowledge in Persian Gardens, Journal of Proceedings of 2010 </w:t>
      </w:r>
    </w:p>
    <w:p w:rsidR="00BE5039" w:rsidRPr="007E1C47" w:rsidRDefault="00BE5039" w:rsidP="007E1C47">
      <w:pPr>
        <w:pStyle w:val="EndnoteText"/>
      </w:pPr>
      <w:r w:rsidRPr="007E1C47">
        <w:t xml:space="preserve">    </w:t>
      </w:r>
      <w:proofErr w:type="gramStart"/>
      <w:r w:rsidRPr="007E1C47">
        <w:t>International Symposium; Identity of Traditional Asian Landscapes, Seoul, 2010, 208.</w:t>
      </w:r>
      <w:proofErr w:type="gramEnd"/>
    </w:p>
  </w:endnote>
  <w:endnote w:id="4">
    <w:p w:rsidR="00344E88" w:rsidRPr="007E1C47" w:rsidRDefault="00344E88" w:rsidP="007E1C47">
      <w:pPr>
        <w:pStyle w:val="EndnoteText"/>
      </w:pPr>
      <w:r w:rsidRPr="007E1C47">
        <w:t>[</w:t>
      </w:r>
      <w:r w:rsidRPr="007E1C47">
        <w:rPr>
          <w:rStyle w:val="EndnoteReference"/>
          <w:b/>
          <w:bCs/>
        </w:rPr>
        <w:endnoteRef/>
      </w:r>
      <w:r w:rsidRPr="007E1C47">
        <w:t xml:space="preserve">]. </w:t>
      </w:r>
      <w:r w:rsidR="003343DE" w:rsidRPr="007E1C47">
        <w:t xml:space="preserve"> </w:t>
      </w:r>
      <w:proofErr w:type="spellStart"/>
      <w:r w:rsidRPr="007E1C47">
        <w:t>Lehrman</w:t>
      </w:r>
      <w:proofErr w:type="spellEnd"/>
      <w:r w:rsidRPr="007E1C47">
        <w:t>, J. B.:1980,</w:t>
      </w:r>
      <w:r w:rsidRPr="007E1C47">
        <w:rPr>
          <w:rStyle w:val="apple-converted-space"/>
          <w:b/>
          <w:bCs/>
          <w:color w:val="222222"/>
        </w:rPr>
        <w:t> </w:t>
      </w:r>
      <w:r w:rsidRPr="007E1C47">
        <w:t xml:space="preserve">Earthly paradise: garden and courtyard in Islam, </w:t>
      </w:r>
      <w:proofErr w:type="spellStart"/>
      <w:r w:rsidRPr="007E1C47">
        <w:t>Univ</w:t>
      </w:r>
      <w:proofErr w:type="spellEnd"/>
      <w:r w:rsidRPr="007E1C47">
        <w:t xml:space="preserve"> of California Press.</w:t>
      </w:r>
    </w:p>
  </w:endnote>
  <w:endnote w:id="5">
    <w:p w:rsidR="003343DE" w:rsidRPr="007E1C47" w:rsidRDefault="003343DE" w:rsidP="007E1C47">
      <w:pPr>
        <w:pStyle w:val="EndnoteText"/>
      </w:pPr>
      <w:r w:rsidRPr="007E1C47">
        <w:t>[</w:t>
      </w:r>
      <w:r w:rsidRPr="007E1C47">
        <w:rPr>
          <w:rStyle w:val="EndnoteReference"/>
          <w:b/>
          <w:bCs/>
        </w:rPr>
        <w:endnoteRef/>
      </w:r>
      <w:r w:rsidRPr="007E1C47">
        <w:t xml:space="preserve">]. </w:t>
      </w:r>
      <w:proofErr w:type="spellStart"/>
      <w:r w:rsidRPr="007E1C47">
        <w:t>Taghvaei</w:t>
      </w:r>
      <w:proofErr w:type="spellEnd"/>
      <w:r w:rsidRPr="007E1C47">
        <w:t xml:space="preserve">, S.H.:2011, Iranian </w:t>
      </w:r>
      <w:proofErr w:type="spellStart"/>
      <w:r w:rsidRPr="007E1C47">
        <w:t>Garden</w:t>
      </w:r>
      <w:proofErr w:type="gramStart"/>
      <w:r w:rsidRPr="007E1C47">
        <w:t>:The</w:t>
      </w:r>
      <w:proofErr w:type="spellEnd"/>
      <w:proofErr w:type="gramEnd"/>
      <w:r w:rsidRPr="007E1C47">
        <w:t xml:space="preserve"> Totality of the Garden and the “</w:t>
      </w:r>
      <w:proofErr w:type="spellStart"/>
      <w:r w:rsidRPr="007E1C47">
        <w:rPr>
          <w:i/>
          <w:iCs/>
        </w:rPr>
        <w:t>Evergreenery</w:t>
      </w:r>
      <w:proofErr w:type="spellEnd"/>
      <w:r w:rsidRPr="007E1C47">
        <w:t xml:space="preserve">” Secret, </w:t>
      </w:r>
      <w:proofErr w:type="spellStart"/>
      <w:r w:rsidRPr="007E1C47">
        <w:t>Manzar</w:t>
      </w:r>
      <w:proofErr w:type="spellEnd"/>
      <w:r w:rsidRPr="007E1C47">
        <w:t xml:space="preserve"> the scientific </w:t>
      </w:r>
      <w:proofErr w:type="spellStart"/>
      <w:r w:rsidRPr="007E1C47">
        <w:t>jornal</w:t>
      </w:r>
      <w:proofErr w:type="spellEnd"/>
      <w:r w:rsidRPr="007E1C47">
        <w:t xml:space="preserve"> of landscape, p:6-11, Vol.3. Issue 16</w:t>
      </w:r>
    </w:p>
  </w:endnote>
  <w:endnote w:id="6">
    <w:p w:rsidR="00FB034F" w:rsidRPr="007E1C47" w:rsidRDefault="00FB034F" w:rsidP="007E1C47">
      <w:pPr>
        <w:pStyle w:val="EndnoteText"/>
      </w:pPr>
      <w:r w:rsidRPr="007E1C47">
        <w:t>[</w:t>
      </w:r>
      <w:r w:rsidRPr="007E1C47">
        <w:rPr>
          <w:rStyle w:val="EndnoteReference"/>
          <w:b/>
          <w:bCs/>
        </w:rPr>
        <w:endnoteRef/>
      </w:r>
      <w:r w:rsidRPr="007E1C47">
        <w:t>]. Nasr, S.H.: 2001, Science &amp; civilization in Islam, ABC International Group, pp.153-155.</w:t>
      </w:r>
    </w:p>
  </w:endnote>
  <w:endnote w:id="7">
    <w:p w:rsidR="00604854" w:rsidRPr="007E1C47" w:rsidRDefault="00604854" w:rsidP="007E1C47">
      <w:pPr>
        <w:pStyle w:val="EndnoteText"/>
      </w:pPr>
      <w:r w:rsidRPr="007E1C47">
        <w:t>[</w:t>
      </w:r>
      <w:r w:rsidRPr="007E1C47">
        <w:rPr>
          <w:rStyle w:val="EndnoteReference"/>
          <w:b/>
          <w:bCs/>
        </w:rPr>
        <w:endnoteRef/>
      </w:r>
      <w:r w:rsidRPr="007E1C47">
        <w:t xml:space="preserve">]. </w:t>
      </w:r>
      <w:proofErr w:type="spellStart"/>
      <w:r w:rsidRPr="007E1C47">
        <w:t>Bakhtoortash</w:t>
      </w:r>
      <w:proofErr w:type="spellEnd"/>
      <w:r w:rsidRPr="007E1C47">
        <w:t xml:space="preserve">, N.: 1999, </w:t>
      </w:r>
      <w:proofErr w:type="gramStart"/>
      <w:r w:rsidRPr="007E1C47">
        <w:t>The</w:t>
      </w:r>
      <w:proofErr w:type="gramEnd"/>
      <w:r w:rsidRPr="007E1C47">
        <w:t xml:space="preserve"> mysterious sign, p.83, </w:t>
      </w:r>
      <w:proofErr w:type="spellStart"/>
      <w:r w:rsidRPr="007E1C47">
        <w:t>Farvahar</w:t>
      </w:r>
      <w:proofErr w:type="spellEnd"/>
      <w:r w:rsidRPr="007E1C47">
        <w:t>.</w:t>
      </w:r>
    </w:p>
  </w:endnote>
  <w:endnote w:id="8">
    <w:p w:rsidR="005808F0" w:rsidRPr="007E1C47" w:rsidRDefault="005808F0" w:rsidP="007E1C47">
      <w:pPr>
        <w:pStyle w:val="EndnoteText"/>
      </w:pPr>
      <w:r w:rsidRPr="007E1C47">
        <w:t>[</w:t>
      </w:r>
      <w:r w:rsidRPr="007E1C47">
        <w:rPr>
          <w:rStyle w:val="EndnoteReference"/>
          <w:b/>
          <w:bCs/>
        </w:rPr>
        <w:endnoteRef/>
      </w:r>
      <w:r w:rsidRPr="007E1C47">
        <w:t>].</w:t>
      </w:r>
      <w:r w:rsidR="00A33603" w:rsidRPr="007E1C47">
        <w:t xml:space="preserve"> </w:t>
      </w:r>
      <w:proofErr w:type="spellStart"/>
      <w:r w:rsidR="00A33603" w:rsidRPr="007E1C47">
        <w:t>Mahdavinejad</w:t>
      </w:r>
      <w:proofErr w:type="spellEnd"/>
      <w:r w:rsidR="00A33603" w:rsidRPr="007E1C47">
        <w:t xml:space="preserve">, M.J and </w:t>
      </w:r>
      <w:proofErr w:type="spellStart"/>
      <w:r w:rsidR="00A33603" w:rsidRPr="007E1C47">
        <w:t>Mansoori</w:t>
      </w:r>
      <w:proofErr w:type="spellEnd"/>
      <w:r w:rsidR="00A33603" w:rsidRPr="007E1C47">
        <w:t>, S.:2012, Architectural design criteria of socio-behavioral approach toward healthy model, Journal of</w:t>
      </w:r>
      <w:r w:rsidR="00A33603" w:rsidRPr="007E1C47">
        <w:rPr>
          <w:rFonts w:ascii="Verdana-Italic" w:hAnsi="Verdana-Italic" w:cs="Verdana-Italic"/>
        </w:rPr>
        <w:t xml:space="preserve"> </w:t>
      </w:r>
      <w:proofErr w:type="spellStart"/>
      <w:r w:rsidR="00A33603" w:rsidRPr="007E1C47">
        <w:t>procedia</w:t>
      </w:r>
      <w:proofErr w:type="spellEnd"/>
      <w:r w:rsidR="00A33603" w:rsidRPr="007E1C47">
        <w:t xml:space="preserve"> Social and Behavioral Sciences, 35 479.</w:t>
      </w:r>
    </w:p>
  </w:endnote>
  <w:endnote w:id="9">
    <w:p w:rsidR="00F34631" w:rsidRPr="007E1C47" w:rsidRDefault="00F34631" w:rsidP="007E1C47">
      <w:pPr>
        <w:pStyle w:val="EndnoteText"/>
      </w:pPr>
      <w:r w:rsidRPr="007E1C47">
        <w:t>[</w:t>
      </w:r>
      <w:r w:rsidRPr="007E1C47">
        <w:rPr>
          <w:rStyle w:val="EndnoteReference"/>
          <w:b/>
          <w:bCs/>
        </w:rPr>
        <w:endnoteRef/>
      </w:r>
      <w:r w:rsidRPr="007E1C47">
        <w:t>].</w:t>
      </w:r>
      <w:r w:rsidR="00A62FC3" w:rsidRPr="007E1C47">
        <w:t xml:space="preserve"> </w:t>
      </w:r>
      <w:proofErr w:type="spellStart"/>
      <w:r w:rsidR="00A62FC3" w:rsidRPr="007E1C47">
        <w:t>Schreier</w:t>
      </w:r>
      <w:proofErr w:type="spellEnd"/>
      <w:r w:rsidR="00A62FC3" w:rsidRPr="007E1C47">
        <w:t>, M.:2012, Qualitative content analysis in practice, 171.</w:t>
      </w:r>
      <w:r w:rsidRPr="007E1C47">
        <w:t xml:space="preserve"> </w:t>
      </w:r>
    </w:p>
  </w:endnote>
  <w:endnote w:id="10">
    <w:p w:rsidR="00206845" w:rsidRDefault="00206845" w:rsidP="007E1C47">
      <w:pPr>
        <w:pStyle w:val="EndnoteText"/>
      </w:pPr>
      <w:r w:rsidRPr="007E1C47">
        <w:t>[</w:t>
      </w:r>
      <w:r w:rsidRPr="007E1C47">
        <w:rPr>
          <w:rStyle w:val="EndnoteReference"/>
          <w:b/>
          <w:bCs/>
        </w:rPr>
        <w:endnoteRef/>
      </w:r>
      <w:r w:rsidRPr="007E1C47">
        <w:t xml:space="preserve">]. </w:t>
      </w:r>
      <w:proofErr w:type="spellStart"/>
      <w:r w:rsidRPr="007E1C47">
        <w:t>Hsie</w:t>
      </w:r>
      <w:proofErr w:type="spellEnd"/>
      <w:r w:rsidRPr="007E1C47">
        <w:t>, H.F and Shannon, S. E.:2005, Three approaches to qualitative content analysis, Journal of Qualitative Health Research 15, 1278.</w:t>
      </w:r>
    </w:p>
  </w:endnote>
  <w:endnote w:id="11">
    <w:p w:rsidR="00255652" w:rsidRDefault="00255652" w:rsidP="00255652">
      <w:pPr>
        <w:spacing w:line="360" w:lineRule="auto"/>
        <w:rPr>
          <w:rFonts w:asciiTheme="majorBidi" w:hAnsiTheme="majorBidi" w:cstheme="majorBidi"/>
          <w:sz w:val="22"/>
          <w:szCs w:val="22"/>
        </w:rPr>
      </w:pPr>
      <w:r>
        <w:t>[</w:t>
      </w:r>
      <w:r>
        <w:rPr>
          <w:rStyle w:val="EndnoteReference"/>
        </w:rPr>
        <w:endnoteRef/>
      </w:r>
      <w:r>
        <w:t xml:space="preserve">]. </w:t>
      </w:r>
      <w:proofErr w:type="spellStart"/>
      <w:r w:rsidRPr="00792107">
        <w:rPr>
          <w:rFonts w:asciiTheme="majorBidi" w:hAnsiTheme="majorBidi" w:cstheme="majorBidi"/>
          <w:sz w:val="22"/>
          <w:szCs w:val="22"/>
        </w:rPr>
        <w:t>Schreier</w:t>
      </w:r>
      <w:proofErr w:type="spellEnd"/>
      <w:r w:rsidRPr="00792107">
        <w:rPr>
          <w:rFonts w:asciiTheme="majorBidi" w:hAnsiTheme="majorBidi" w:cstheme="majorBidi"/>
          <w:sz w:val="22"/>
          <w:szCs w:val="22"/>
        </w:rPr>
        <w:t>, M.:2012, Qualitative content analysis in practice</w:t>
      </w:r>
      <w:r w:rsidRPr="00792107">
        <w:rPr>
          <w:rFonts w:asciiTheme="majorBidi" w:eastAsia="AdvTT5843c571" w:hAnsiTheme="majorBidi" w:cstheme="majorBidi"/>
          <w:color w:val="231F20"/>
          <w:sz w:val="22"/>
          <w:szCs w:val="22"/>
        </w:rPr>
        <w:t>.</w:t>
      </w:r>
      <w:r w:rsidRPr="00792107">
        <w:rPr>
          <w:rFonts w:asciiTheme="majorBidi" w:hAnsiTheme="majorBidi" w:cstheme="majorBidi"/>
          <w:sz w:val="22"/>
          <w:szCs w:val="22"/>
        </w:rPr>
        <w:t xml:space="preserve"> Journal of</w:t>
      </w:r>
      <w:r w:rsidRPr="00792107">
        <w:rPr>
          <w:rFonts w:asciiTheme="majorBidi" w:hAnsiTheme="majorBidi" w:cstheme="majorBidi"/>
          <w:sz w:val="22"/>
          <w:szCs w:val="22"/>
          <w:lang w:bidi="fa-IR"/>
        </w:rPr>
        <w:t xml:space="preserve"> Thousand</w:t>
      </w:r>
      <w:r w:rsidRPr="00792107">
        <w:rPr>
          <w:rFonts w:asciiTheme="majorBidi" w:hAnsiTheme="majorBidi" w:cstheme="majorBidi"/>
          <w:sz w:val="22"/>
          <w:szCs w:val="22"/>
        </w:rPr>
        <w:t xml:space="preserve"> Oaks, CA: Sage, </w:t>
      </w:r>
    </w:p>
    <w:p w:rsidR="00255652" w:rsidRPr="00B24E2B" w:rsidRDefault="00255652" w:rsidP="00B24E2B">
      <w:pPr>
        <w:spacing w:line="360" w:lineRule="auto"/>
        <w:rPr>
          <w:rFonts w:asciiTheme="majorBidi" w:hAnsiTheme="majorBidi" w:cstheme="majorBidi"/>
          <w:sz w:val="22"/>
          <w:szCs w:val="22"/>
        </w:rPr>
      </w:pPr>
      <w:r>
        <w:rPr>
          <w:rFonts w:asciiTheme="majorBidi" w:hAnsiTheme="majorBidi" w:cstheme="majorBidi"/>
          <w:sz w:val="22"/>
          <w:szCs w:val="22"/>
        </w:rPr>
        <w:t xml:space="preserve">        176.</w:t>
      </w:r>
    </w:p>
  </w:endnote>
  <w:endnote w:id="12">
    <w:p w:rsidR="00B24E2B" w:rsidRDefault="00B24E2B" w:rsidP="00B24E2B">
      <w:pPr>
        <w:spacing w:line="360" w:lineRule="auto"/>
        <w:rPr>
          <w:rFonts w:asciiTheme="majorBidi" w:hAnsiTheme="majorBidi" w:cstheme="majorBidi"/>
          <w:sz w:val="22"/>
          <w:szCs w:val="22"/>
        </w:rPr>
      </w:pPr>
      <w:r>
        <w:t>[</w:t>
      </w:r>
      <w:r>
        <w:rPr>
          <w:rStyle w:val="EndnoteReference"/>
        </w:rPr>
        <w:endnoteRef/>
      </w:r>
      <w:r>
        <w:t xml:space="preserve">].  </w:t>
      </w:r>
      <w:proofErr w:type="spellStart"/>
      <w:r w:rsidRPr="00792107">
        <w:rPr>
          <w:rFonts w:asciiTheme="majorBidi" w:hAnsiTheme="majorBidi" w:cstheme="majorBidi"/>
          <w:sz w:val="22"/>
          <w:szCs w:val="22"/>
        </w:rPr>
        <w:t>Sandelowski</w:t>
      </w:r>
      <w:proofErr w:type="spellEnd"/>
      <w:r w:rsidRPr="00792107">
        <w:rPr>
          <w:rFonts w:asciiTheme="majorBidi" w:hAnsiTheme="majorBidi" w:cstheme="majorBidi"/>
          <w:sz w:val="22"/>
          <w:szCs w:val="22"/>
        </w:rPr>
        <w:t xml:space="preserve">, M.  and Barroso, J.:2003, Classifying the findings in qualitative studies, Journal of </w:t>
      </w:r>
    </w:p>
    <w:p w:rsidR="00B24E2B" w:rsidRPr="00BC4D3E" w:rsidRDefault="00B24E2B" w:rsidP="00BC4D3E">
      <w:pPr>
        <w:spacing w:line="360" w:lineRule="auto"/>
        <w:rPr>
          <w:rFonts w:asciiTheme="majorBidi" w:hAnsiTheme="majorBidi" w:cstheme="majorBidi"/>
          <w:sz w:val="22"/>
          <w:szCs w:val="22"/>
        </w:rPr>
      </w:pPr>
      <w:r>
        <w:rPr>
          <w:rFonts w:asciiTheme="majorBidi" w:hAnsiTheme="majorBidi" w:cstheme="majorBidi"/>
          <w:sz w:val="22"/>
          <w:szCs w:val="22"/>
        </w:rPr>
        <w:t xml:space="preserve">        </w:t>
      </w:r>
      <w:r w:rsidRPr="00792107">
        <w:rPr>
          <w:rFonts w:asciiTheme="majorBidi" w:hAnsiTheme="majorBidi" w:cstheme="majorBidi"/>
          <w:sz w:val="22"/>
          <w:szCs w:val="22"/>
        </w:rPr>
        <w:t>Qualitative Health Research 13, 905-923.</w:t>
      </w:r>
    </w:p>
  </w:endnote>
  <w:endnote w:id="13">
    <w:p w:rsidR="00BC4D3E" w:rsidRDefault="00BC4D3E" w:rsidP="00BC4D3E">
      <w:pPr>
        <w:spacing w:line="360" w:lineRule="auto"/>
        <w:rPr>
          <w:rFonts w:asciiTheme="majorBidi" w:hAnsiTheme="majorBidi" w:cstheme="majorBidi"/>
          <w:sz w:val="22"/>
          <w:szCs w:val="22"/>
        </w:rPr>
      </w:pPr>
      <w:r>
        <w:t>[</w:t>
      </w:r>
      <w:r>
        <w:rPr>
          <w:rStyle w:val="EndnoteReference"/>
        </w:rPr>
        <w:endnoteRef/>
      </w:r>
      <w:r>
        <w:t>].</w:t>
      </w:r>
      <w:r w:rsidR="00062AA6">
        <w:t xml:space="preserve"> </w:t>
      </w:r>
      <w:proofErr w:type="spellStart"/>
      <w:r w:rsidRPr="00792107">
        <w:rPr>
          <w:rFonts w:asciiTheme="majorBidi" w:hAnsiTheme="majorBidi" w:cstheme="majorBidi"/>
          <w:sz w:val="22"/>
          <w:szCs w:val="22"/>
        </w:rPr>
        <w:t>Graneheim</w:t>
      </w:r>
      <w:proofErr w:type="spellEnd"/>
      <w:r w:rsidRPr="00792107">
        <w:rPr>
          <w:rFonts w:asciiTheme="majorBidi" w:hAnsiTheme="majorBidi" w:cstheme="majorBidi"/>
          <w:sz w:val="22"/>
          <w:szCs w:val="22"/>
        </w:rPr>
        <w:t>, U. H.</w:t>
      </w:r>
      <w:r w:rsidRPr="00792107">
        <w:rPr>
          <w:sz w:val="22"/>
          <w:szCs w:val="22"/>
        </w:rPr>
        <w:t xml:space="preserve"> </w:t>
      </w:r>
      <w:r w:rsidRPr="00792107">
        <w:rPr>
          <w:rFonts w:asciiTheme="majorBidi" w:hAnsiTheme="majorBidi" w:cstheme="majorBidi"/>
          <w:sz w:val="22"/>
          <w:szCs w:val="22"/>
        </w:rPr>
        <w:t xml:space="preserve"> and </w:t>
      </w:r>
      <w:proofErr w:type="spellStart"/>
      <w:r w:rsidRPr="00792107">
        <w:rPr>
          <w:rFonts w:asciiTheme="majorBidi" w:hAnsiTheme="majorBidi" w:cstheme="majorBidi"/>
          <w:sz w:val="22"/>
          <w:szCs w:val="22"/>
        </w:rPr>
        <w:t>Lundman</w:t>
      </w:r>
      <w:proofErr w:type="spellEnd"/>
      <w:r w:rsidRPr="00792107">
        <w:rPr>
          <w:rFonts w:asciiTheme="majorBidi" w:hAnsiTheme="majorBidi" w:cstheme="majorBidi"/>
          <w:sz w:val="22"/>
          <w:szCs w:val="22"/>
        </w:rPr>
        <w:t xml:space="preserve">, B.: 2004, Qualitative content analysis in nursing research: </w:t>
      </w:r>
    </w:p>
    <w:p w:rsidR="00BC4D3E" w:rsidRDefault="00BC4D3E" w:rsidP="00BC4D3E">
      <w:pPr>
        <w:spacing w:line="360" w:lineRule="auto"/>
        <w:rPr>
          <w:rFonts w:asciiTheme="majorBidi" w:hAnsiTheme="majorBidi" w:cstheme="majorBidi"/>
          <w:sz w:val="22"/>
          <w:szCs w:val="22"/>
        </w:rPr>
      </w:pPr>
      <w:r>
        <w:rPr>
          <w:rFonts w:asciiTheme="majorBidi" w:hAnsiTheme="majorBidi" w:cstheme="majorBidi"/>
          <w:sz w:val="22"/>
          <w:szCs w:val="22"/>
        </w:rPr>
        <w:t xml:space="preserve">        </w:t>
      </w:r>
      <w:r w:rsidRPr="00792107">
        <w:rPr>
          <w:rFonts w:asciiTheme="majorBidi" w:hAnsiTheme="majorBidi" w:cstheme="majorBidi"/>
          <w:sz w:val="22"/>
          <w:szCs w:val="22"/>
        </w:rPr>
        <w:t>Concepts, procedures and measures to achieve trustworthiness, Nurse Education Today 24, 105-</w:t>
      </w:r>
    </w:p>
    <w:p w:rsidR="00BC4D3E" w:rsidRPr="00F22A90" w:rsidRDefault="00BC4D3E" w:rsidP="00F22A90">
      <w:pPr>
        <w:spacing w:line="360" w:lineRule="auto"/>
        <w:rPr>
          <w:rFonts w:asciiTheme="majorBidi" w:hAnsiTheme="majorBidi" w:cstheme="majorBidi"/>
          <w:sz w:val="22"/>
          <w:szCs w:val="22"/>
        </w:rPr>
      </w:pPr>
      <w:r>
        <w:rPr>
          <w:rFonts w:asciiTheme="majorBidi" w:hAnsiTheme="majorBidi" w:cstheme="majorBidi"/>
          <w:sz w:val="22"/>
          <w:szCs w:val="22"/>
        </w:rPr>
        <w:t xml:space="preserve">         </w:t>
      </w:r>
      <w:r w:rsidRPr="00792107">
        <w:rPr>
          <w:rFonts w:asciiTheme="majorBidi" w:hAnsiTheme="majorBidi" w:cstheme="majorBidi"/>
          <w:sz w:val="22"/>
          <w:szCs w:val="22"/>
        </w:rPr>
        <w:t>112.</w:t>
      </w:r>
    </w:p>
  </w:endnote>
  <w:endnote w:id="14">
    <w:p w:rsidR="00F22A90" w:rsidRPr="007E1C47" w:rsidRDefault="00F22A90" w:rsidP="007E1C47">
      <w:pPr>
        <w:pStyle w:val="EndnoteText"/>
      </w:pPr>
      <w:r w:rsidRPr="007E1C47">
        <w:t>[</w:t>
      </w:r>
      <w:r w:rsidRPr="007E1C47">
        <w:rPr>
          <w:rStyle w:val="EndnoteReference"/>
          <w:b/>
          <w:bCs/>
        </w:rPr>
        <w:endnoteRef/>
      </w:r>
      <w:r w:rsidRPr="007E1C47">
        <w:t>].</w:t>
      </w:r>
      <w:r w:rsidR="00062AA6" w:rsidRPr="007E1C47">
        <w:t xml:space="preserve"> </w:t>
      </w:r>
      <w:proofErr w:type="spellStart"/>
      <w:proofErr w:type="gramStart"/>
      <w:r w:rsidRPr="007E1C47">
        <w:t>Schreier</w:t>
      </w:r>
      <w:proofErr w:type="spellEnd"/>
      <w:r w:rsidRPr="007E1C47">
        <w:t>, p.176.</w:t>
      </w:r>
      <w:proofErr w:type="gramEnd"/>
      <w:r w:rsidRPr="007E1C47">
        <w:t xml:space="preserve"> </w:t>
      </w:r>
    </w:p>
  </w:endnote>
  <w:endnote w:id="15">
    <w:p w:rsidR="00907D11" w:rsidRDefault="00907D11" w:rsidP="00907D11">
      <w:pPr>
        <w:spacing w:line="360" w:lineRule="auto"/>
        <w:rPr>
          <w:rFonts w:ascii="Tahoma" w:hAnsi="Tahoma" w:cs="Tahoma"/>
          <w:color w:val="000000"/>
          <w:sz w:val="22"/>
          <w:szCs w:val="22"/>
          <w:shd w:val="clear" w:color="auto" w:fill="FFFFFF"/>
        </w:rPr>
      </w:pPr>
      <w:r>
        <w:t>[</w:t>
      </w:r>
      <w:r>
        <w:rPr>
          <w:rStyle w:val="EndnoteReference"/>
        </w:rPr>
        <w:endnoteRef/>
      </w:r>
      <w:r>
        <w:t>].</w:t>
      </w:r>
      <w:r w:rsidR="007547F4">
        <w:t xml:space="preserve"> </w:t>
      </w:r>
      <w:proofErr w:type="spellStart"/>
      <w:r w:rsidRPr="00792107">
        <w:rPr>
          <w:rFonts w:asciiTheme="majorBidi" w:hAnsiTheme="majorBidi"/>
          <w:color w:val="000000" w:themeColor="text1"/>
          <w:sz w:val="22"/>
          <w:szCs w:val="22"/>
        </w:rPr>
        <w:t>Mansoori</w:t>
      </w:r>
      <w:proofErr w:type="spellEnd"/>
      <w:r w:rsidRPr="00792107">
        <w:rPr>
          <w:rFonts w:asciiTheme="majorBidi" w:hAnsiTheme="majorBidi"/>
          <w:color w:val="000000" w:themeColor="text1"/>
          <w:sz w:val="22"/>
          <w:szCs w:val="22"/>
        </w:rPr>
        <w:t xml:space="preserve">, S.:2009, </w:t>
      </w:r>
      <w:hyperlink r:id="rId1" w:history="1">
        <w:r w:rsidRPr="00792107">
          <w:rPr>
            <w:rStyle w:val="Hyperlink"/>
            <w:rFonts w:asciiTheme="majorBidi" w:hAnsiTheme="majorBidi"/>
            <w:color w:val="000000" w:themeColor="text1"/>
            <w:sz w:val="22"/>
            <w:szCs w:val="22"/>
            <w:u w:val="none"/>
            <w:shd w:val="clear" w:color="auto" w:fill="FFFFFF"/>
          </w:rPr>
          <w:t>The Four Gardens: Interpretation of Sacred Beliefs</w:t>
        </w:r>
      </w:hyperlink>
      <w:r w:rsidRPr="00792107">
        <w:rPr>
          <w:rFonts w:asciiTheme="majorBidi" w:hAnsiTheme="majorBidi"/>
          <w:color w:val="000000" w:themeColor="text1"/>
          <w:sz w:val="22"/>
          <w:szCs w:val="22"/>
        </w:rPr>
        <w:t xml:space="preserve">, Journal </w:t>
      </w:r>
      <w:r w:rsidRPr="00792107">
        <w:rPr>
          <w:rFonts w:asciiTheme="majorBidi" w:hAnsiTheme="majorBidi"/>
          <w:color w:val="000000"/>
          <w:sz w:val="22"/>
          <w:szCs w:val="22"/>
          <w:shd w:val="clear" w:color="auto" w:fill="FFFFFF"/>
        </w:rPr>
        <w:t>of quarterly</w:t>
      </w:r>
      <w:r w:rsidRPr="00792107">
        <w:rPr>
          <w:rFonts w:ascii="Tahoma" w:hAnsi="Tahoma" w:cs="Tahoma"/>
          <w:color w:val="000000"/>
          <w:sz w:val="22"/>
          <w:szCs w:val="22"/>
          <w:shd w:val="clear" w:color="auto" w:fill="FFFFFF"/>
        </w:rPr>
        <w:t xml:space="preserve"> </w:t>
      </w:r>
    </w:p>
    <w:p w:rsidR="00907D11" w:rsidRPr="002E5424" w:rsidRDefault="00907D11" w:rsidP="002E5424">
      <w:pPr>
        <w:spacing w:line="360" w:lineRule="auto"/>
        <w:rPr>
          <w:rFonts w:asciiTheme="majorBidi" w:hAnsiTheme="majorBidi"/>
          <w:color w:val="000000" w:themeColor="text1"/>
          <w:sz w:val="22"/>
          <w:szCs w:val="22"/>
        </w:rPr>
      </w:pPr>
      <w:r>
        <w:rPr>
          <w:rFonts w:ascii="Tahoma" w:hAnsi="Tahoma" w:cs="Tahoma"/>
          <w:color w:val="000000"/>
          <w:sz w:val="22"/>
          <w:szCs w:val="22"/>
          <w:shd w:val="clear" w:color="auto" w:fill="FFFFFF"/>
        </w:rPr>
        <w:t xml:space="preserve">      </w:t>
      </w:r>
      <w:proofErr w:type="gramStart"/>
      <w:r w:rsidRPr="00792107">
        <w:rPr>
          <w:rFonts w:asciiTheme="majorBidi" w:hAnsiTheme="majorBidi"/>
          <w:color w:val="000000" w:themeColor="text1"/>
          <w:sz w:val="22"/>
          <w:szCs w:val="22"/>
        </w:rPr>
        <w:t>SOFFEH, 26.</w:t>
      </w:r>
      <w:proofErr w:type="gramEnd"/>
    </w:p>
  </w:endnote>
  <w:endnote w:id="16">
    <w:p w:rsidR="002E5424" w:rsidRDefault="002E5424" w:rsidP="002E5424">
      <w:pPr>
        <w:spacing w:line="360" w:lineRule="auto"/>
        <w:rPr>
          <w:rFonts w:asciiTheme="majorBidi" w:hAnsiTheme="majorBidi" w:cstheme="majorBidi"/>
          <w:color w:val="222222"/>
          <w:sz w:val="22"/>
          <w:szCs w:val="22"/>
          <w:shd w:val="clear" w:color="auto" w:fill="FFFFFF"/>
        </w:rPr>
      </w:pPr>
      <w:r>
        <w:t>[</w:t>
      </w:r>
      <w:r>
        <w:rPr>
          <w:rStyle w:val="EndnoteReference"/>
        </w:rPr>
        <w:endnoteRef/>
      </w:r>
      <w:r>
        <w:t>].</w:t>
      </w:r>
      <w:r w:rsidRPr="00792107">
        <w:rPr>
          <w:rFonts w:asciiTheme="majorBidi" w:hAnsiTheme="majorBidi" w:cstheme="majorBidi"/>
          <w:color w:val="222222"/>
          <w:sz w:val="22"/>
          <w:szCs w:val="22"/>
          <w:shd w:val="clear" w:color="auto" w:fill="FFFFFF"/>
        </w:rPr>
        <w:t>Henderson, I.: 2016, Gardens, history and the designer: contributions to historiography.</w:t>
      </w:r>
      <w:r w:rsidRPr="00792107">
        <w:rPr>
          <w:rStyle w:val="apple-converted-space"/>
          <w:rFonts w:asciiTheme="majorBidi" w:hAnsiTheme="majorBidi" w:cstheme="majorBidi"/>
          <w:color w:val="222222"/>
          <w:sz w:val="22"/>
          <w:szCs w:val="22"/>
          <w:shd w:val="clear" w:color="auto" w:fill="FFFFFF"/>
        </w:rPr>
        <w:t> </w:t>
      </w:r>
      <w:r w:rsidRPr="00792107">
        <w:rPr>
          <w:rFonts w:asciiTheme="majorBidi" w:hAnsiTheme="majorBidi" w:cstheme="majorBidi"/>
          <w:color w:val="222222"/>
          <w:sz w:val="22"/>
          <w:szCs w:val="22"/>
          <w:shd w:val="clear" w:color="auto" w:fill="FFFFFF"/>
        </w:rPr>
        <w:t xml:space="preserve">Studies in </w:t>
      </w:r>
    </w:p>
    <w:p w:rsidR="002E5424" w:rsidRPr="00B14B9B" w:rsidRDefault="002E5424" w:rsidP="00B14B9B">
      <w:pPr>
        <w:spacing w:line="360" w:lineRule="auto"/>
        <w:rPr>
          <w:rFonts w:asciiTheme="majorBidi" w:hAnsiTheme="majorBidi" w:cstheme="majorBidi"/>
          <w:color w:val="222222"/>
          <w:sz w:val="22"/>
          <w:szCs w:val="22"/>
          <w:shd w:val="clear" w:color="auto" w:fill="FFFFFF"/>
        </w:rPr>
      </w:pPr>
      <w:r>
        <w:rPr>
          <w:rFonts w:asciiTheme="majorBidi" w:hAnsiTheme="majorBidi" w:cstheme="majorBidi"/>
          <w:color w:val="222222"/>
          <w:sz w:val="22"/>
          <w:szCs w:val="22"/>
          <w:shd w:val="clear" w:color="auto" w:fill="FFFFFF"/>
        </w:rPr>
        <w:t xml:space="preserve">        </w:t>
      </w:r>
      <w:proofErr w:type="gramStart"/>
      <w:r w:rsidRPr="00792107">
        <w:rPr>
          <w:rFonts w:asciiTheme="majorBidi" w:hAnsiTheme="majorBidi" w:cstheme="majorBidi"/>
          <w:color w:val="222222"/>
          <w:sz w:val="22"/>
          <w:szCs w:val="22"/>
          <w:shd w:val="clear" w:color="auto" w:fill="FFFFFF"/>
        </w:rPr>
        <w:t>the</w:t>
      </w:r>
      <w:proofErr w:type="gramEnd"/>
      <w:r w:rsidRPr="00792107">
        <w:rPr>
          <w:rFonts w:asciiTheme="majorBidi" w:hAnsiTheme="majorBidi" w:cstheme="majorBidi"/>
          <w:color w:val="222222"/>
          <w:sz w:val="22"/>
          <w:szCs w:val="22"/>
          <w:shd w:val="clear" w:color="auto" w:fill="FFFFFF"/>
        </w:rPr>
        <w:t xml:space="preserve"> History of Gardens &amp; Designed Landscapes,</w:t>
      </w:r>
      <w:r w:rsidRPr="00792107">
        <w:rPr>
          <w:rStyle w:val="apple-converted-space"/>
          <w:rFonts w:asciiTheme="majorBidi" w:hAnsiTheme="majorBidi" w:cstheme="majorBidi"/>
          <w:color w:val="222222"/>
          <w:sz w:val="22"/>
          <w:szCs w:val="22"/>
          <w:shd w:val="clear" w:color="auto" w:fill="FFFFFF"/>
        </w:rPr>
        <w:t> </w:t>
      </w:r>
      <w:r w:rsidRPr="00792107">
        <w:rPr>
          <w:rFonts w:asciiTheme="majorBidi" w:hAnsiTheme="majorBidi" w:cstheme="majorBidi"/>
          <w:color w:val="222222"/>
          <w:sz w:val="22"/>
          <w:szCs w:val="22"/>
          <w:shd w:val="clear" w:color="auto" w:fill="FFFFFF"/>
        </w:rPr>
        <w:t>36(1), 45.</w:t>
      </w:r>
    </w:p>
  </w:endnote>
  <w:endnote w:id="17">
    <w:p w:rsidR="00BC34CB" w:rsidRDefault="00BC34CB" w:rsidP="00BC34CB">
      <w:pPr>
        <w:spacing w:line="360" w:lineRule="auto"/>
        <w:rPr>
          <w:sz w:val="22"/>
          <w:szCs w:val="22"/>
        </w:rPr>
      </w:pPr>
      <w:r>
        <w:t>[</w:t>
      </w:r>
      <w:r>
        <w:rPr>
          <w:rStyle w:val="EndnoteReference"/>
        </w:rPr>
        <w:endnoteRef/>
      </w:r>
      <w:r>
        <w:t xml:space="preserve">]. </w:t>
      </w:r>
      <w:proofErr w:type="spellStart"/>
      <w:r w:rsidRPr="00792107">
        <w:rPr>
          <w:sz w:val="22"/>
          <w:szCs w:val="22"/>
        </w:rPr>
        <w:t>Faizi</w:t>
      </w:r>
      <w:proofErr w:type="spellEnd"/>
      <w:r w:rsidRPr="00792107">
        <w:rPr>
          <w:sz w:val="22"/>
          <w:szCs w:val="22"/>
        </w:rPr>
        <w:t xml:space="preserve">, </w:t>
      </w:r>
      <w:hyperlink r:id="rId2" w:history="1">
        <w:r w:rsidRPr="00792107">
          <w:rPr>
            <w:rStyle w:val="Hyperlink"/>
            <w:color w:val="000000" w:themeColor="text1"/>
            <w:sz w:val="22"/>
            <w:szCs w:val="22"/>
            <w:u w:val="none"/>
          </w:rPr>
          <w:t>M</w:t>
        </w:r>
      </w:hyperlink>
      <w:r w:rsidRPr="00792107">
        <w:rPr>
          <w:rStyle w:val="Hyperlink"/>
          <w:color w:val="000000" w:themeColor="text1"/>
          <w:sz w:val="22"/>
          <w:szCs w:val="22"/>
          <w:u w:val="none"/>
        </w:rPr>
        <w:t>.</w:t>
      </w:r>
      <w:r w:rsidRPr="00792107">
        <w:rPr>
          <w:sz w:val="22"/>
          <w:szCs w:val="22"/>
        </w:rPr>
        <w:t xml:space="preserve">  and </w:t>
      </w:r>
      <w:proofErr w:type="spellStart"/>
      <w:r w:rsidRPr="00792107">
        <w:rPr>
          <w:sz w:val="22"/>
          <w:szCs w:val="22"/>
        </w:rPr>
        <w:t>Asadpour</w:t>
      </w:r>
      <w:proofErr w:type="spellEnd"/>
      <w:r w:rsidRPr="00792107">
        <w:rPr>
          <w:sz w:val="22"/>
          <w:szCs w:val="22"/>
        </w:rPr>
        <w:t xml:space="preserve">, A.:2013, An analysis of shiraz large-scale historical landscape based on </w:t>
      </w:r>
    </w:p>
    <w:p w:rsidR="00BC34CB" w:rsidRPr="00062AA6" w:rsidRDefault="00BC34CB" w:rsidP="00062AA6">
      <w:pPr>
        <w:spacing w:line="360" w:lineRule="auto"/>
        <w:rPr>
          <w:sz w:val="22"/>
          <w:szCs w:val="22"/>
        </w:rPr>
      </w:pPr>
      <w:r>
        <w:rPr>
          <w:sz w:val="22"/>
          <w:szCs w:val="22"/>
        </w:rPr>
        <w:t xml:space="preserve">        </w:t>
      </w:r>
      <w:proofErr w:type="gramStart"/>
      <w:r w:rsidRPr="00792107">
        <w:rPr>
          <w:sz w:val="22"/>
          <w:szCs w:val="22"/>
        </w:rPr>
        <w:t>images</w:t>
      </w:r>
      <w:proofErr w:type="gramEnd"/>
      <w:r w:rsidRPr="00792107">
        <w:rPr>
          <w:sz w:val="22"/>
          <w:szCs w:val="22"/>
        </w:rPr>
        <w:t xml:space="preserve"> drawn by foreign travellers, Journal of quarterly </w:t>
      </w:r>
      <w:hyperlink r:id="rId3" w:history="1">
        <w:r w:rsidRPr="00792107">
          <w:rPr>
            <w:rStyle w:val="Hyperlink"/>
            <w:color w:val="000000" w:themeColor="text1"/>
            <w:sz w:val="22"/>
            <w:szCs w:val="22"/>
            <w:u w:val="none"/>
          </w:rPr>
          <w:t>BAGH-I-NAZAR</w:t>
        </w:r>
      </w:hyperlink>
      <w:r w:rsidRPr="00792107">
        <w:rPr>
          <w:rStyle w:val="apple-converted-space"/>
          <w:sz w:val="22"/>
          <w:szCs w:val="22"/>
        </w:rPr>
        <w:t xml:space="preserve"> 10</w:t>
      </w:r>
      <w:r w:rsidRPr="00792107">
        <w:rPr>
          <w:sz w:val="22"/>
          <w:szCs w:val="22"/>
        </w:rPr>
        <w:t>,107.</w:t>
      </w:r>
    </w:p>
  </w:endnote>
  <w:endnote w:id="18">
    <w:p w:rsidR="00062AA6" w:rsidRDefault="00062AA6" w:rsidP="007E1C47">
      <w:pPr>
        <w:pStyle w:val="EndnoteText"/>
      </w:pPr>
      <w:r>
        <w:t>[</w:t>
      </w:r>
      <w:r>
        <w:rPr>
          <w:rStyle w:val="EndnoteReference"/>
        </w:rPr>
        <w:endnoteRef/>
      </w:r>
      <w:r>
        <w:t xml:space="preserve">]. </w:t>
      </w:r>
      <w:proofErr w:type="spellStart"/>
      <w:proofErr w:type="gramStart"/>
      <w:r w:rsidRPr="00792107">
        <w:t>Schreier</w:t>
      </w:r>
      <w:proofErr w:type="spellEnd"/>
      <w:r w:rsidRPr="00792107">
        <w:t>, 176.</w:t>
      </w:r>
      <w:proofErr w:type="gramEnd"/>
    </w:p>
  </w:endnote>
  <w:endnote w:id="19">
    <w:p w:rsidR="00BA0A12" w:rsidRDefault="00BA0A12" w:rsidP="00BA0A12">
      <w:pPr>
        <w:spacing w:line="360" w:lineRule="auto"/>
        <w:rPr>
          <w:sz w:val="22"/>
          <w:szCs w:val="22"/>
        </w:rPr>
      </w:pPr>
      <w:r>
        <w:t>[</w:t>
      </w:r>
      <w:r>
        <w:rPr>
          <w:rStyle w:val="EndnoteReference"/>
        </w:rPr>
        <w:endnoteRef/>
      </w:r>
      <w:r>
        <w:t xml:space="preserve">].  </w:t>
      </w:r>
      <w:r w:rsidRPr="00792107">
        <w:rPr>
          <w:sz w:val="22"/>
          <w:szCs w:val="22"/>
        </w:rPr>
        <w:t xml:space="preserve">Corbin, J.  and Strauss, A.: 2008, Basics of Qualitative Research: Techniques and Procedures for </w:t>
      </w:r>
    </w:p>
    <w:p w:rsidR="00BA0A12" w:rsidRPr="0087619F" w:rsidRDefault="00BA0A12" w:rsidP="0087619F">
      <w:pPr>
        <w:spacing w:line="360" w:lineRule="auto"/>
        <w:rPr>
          <w:sz w:val="22"/>
          <w:szCs w:val="22"/>
        </w:rPr>
      </w:pPr>
      <w:r>
        <w:rPr>
          <w:sz w:val="22"/>
          <w:szCs w:val="22"/>
        </w:rPr>
        <w:t xml:space="preserve">        </w:t>
      </w:r>
      <w:proofErr w:type="gramStart"/>
      <w:r w:rsidRPr="00792107">
        <w:rPr>
          <w:sz w:val="22"/>
          <w:szCs w:val="22"/>
        </w:rPr>
        <w:t>Developing Grounded, Sage Publications.</w:t>
      </w:r>
      <w:proofErr w:type="gramEnd"/>
    </w:p>
  </w:endnote>
  <w:endnote w:id="20">
    <w:p w:rsidR="0087619F" w:rsidRDefault="0087619F" w:rsidP="0087619F">
      <w:pPr>
        <w:spacing w:line="360" w:lineRule="auto"/>
        <w:rPr>
          <w:rFonts w:asciiTheme="majorBidi" w:hAnsiTheme="majorBidi" w:cstheme="majorBidi"/>
          <w:sz w:val="22"/>
          <w:szCs w:val="22"/>
          <w:lang w:val="en-US"/>
        </w:rPr>
      </w:pPr>
      <w:r>
        <w:t>[</w:t>
      </w:r>
      <w:r>
        <w:rPr>
          <w:rStyle w:val="EndnoteReference"/>
        </w:rPr>
        <w:endnoteRef/>
      </w:r>
      <w:r>
        <w:t xml:space="preserve">]. </w:t>
      </w:r>
      <w:r w:rsidRPr="00792107">
        <w:rPr>
          <w:rFonts w:asciiTheme="majorBidi" w:hAnsiTheme="majorBidi" w:cstheme="majorBidi"/>
          <w:sz w:val="22"/>
          <w:szCs w:val="22"/>
          <w:lang w:val="en-US"/>
        </w:rPr>
        <w:t xml:space="preserve">Wyatt, N.: 2014, A Royal Garden: The Ideology of Eden, Scandinavian Journal of the Old </w:t>
      </w:r>
    </w:p>
    <w:p w:rsidR="0087619F" w:rsidRPr="002F14E4" w:rsidRDefault="0087619F" w:rsidP="002F14E4">
      <w:pPr>
        <w:spacing w:line="360" w:lineRule="auto"/>
        <w:rPr>
          <w:rFonts w:asciiTheme="majorBidi" w:hAnsiTheme="majorBidi" w:cstheme="majorBidi"/>
          <w:sz w:val="22"/>
          <w:szCs w:val="22"/>
          <w:lang w:val="en-US"/>
        </w:rPr>
      </w:pPr>
      <w:r>
        <w:rPr>
          <w:rFonts w:asciiTheme="majorBidi" w:hAnsiTheme="majorBidi" w:cstheme="majorBidi"/>
          <w:sz w:val="22"/>
          <w:szCs w:val="22"/>
          <w:lang w:val="en-US"/>
        </w:rPr>
        <w:t xml:space="preserve">        </w:t>
      </w:r>
      <w:proofErr w:type="gramStart"/>
      <w:r w:rsidRPr="00792107">
        <w:rPr>
          <w:rFonts w:asciiTheme="majorBidi" w:hAnsiTheme="majorBidi" w:cstheme="majorBidi"/>
          <w:sz w:val="22"/>
          <w:szCs w:val="22"/>
          <w:lang w:val="en-US"/>
        </w:rPr>
        <w:t>Testament, 28, 22.</w:t>
      </w:r>
      <w:proofErr w:type="gramEnd"/>
    </w:p>
  </w:endnote>
  <w:endnote w:id="21">
    <w:p w:rsidR="002F14E4" w:rsidRPr="006D1D7B" w:rsidRDefault="002F14E4" w:rsidP="006D1D7B">
      <w:pPr>
        <w:spacing w:line="360" w:lineRule="auto"/>
        <w:rPr>
          <w:sz w:val="22"/>
          <w:szCs w:val="22"/>
        </w:rPr>
      </w:pPr>
      <w:r>
        <w:t>[</w:t>
      </w:r>
      <w:r>
        <w:rPr>
          <w:rStyle w:val="EndnoteReference"/>
        </w:rPr>
        <w:endnoteRef/>
      </w:r>
      <w:r>
        <w:t xml:space="preserve">]. </w:t>
      </w:r>
      <w:r w:rsidRPr="00792107">
        <w:rPr>
          <w:sz w:val="22"/>
          <w:szCs w:val="22"/>
        </w:rPr>
        <w:t>Nasr</w:t>
      </w:r>
      <w:r>
        <w:rPr>
          <w:sz w:val="22"/>
          <w:szCs w:val="22"/>
        </w:rPr>
        <w:t>,</w:t>
      </w:r>
      <w:r w:rsidRPr="00792107">
        <w:rPr>
          <w:sz w:val="22"/>
          <w:szCs w:val="22"/>
        </w:rPr>
        <w:t xml:space="preserve"> H.: 1987, Islamic Art and Spirituality,</w:t>
      </w:r>
      <w:r w:rsidR="00661DB4">
        <w:rPr>
          <w:sz w:val="22"/>
          <w:szCs w:val="22"/>
        </w:rPr>
        <w:t xml:space="preserve"> </w:t>
      </w:r>
      <w:r w:rsidRPr="00792107">
        <w:rPr>
          <w:sz w:val="22"/>
          <w:szCs w:val="22"/>
        </w:rPr>
        <w:t>University of New York Press, 59-70.</w:t>
      </w:r>
    </w:p>
  </w:endnote>
  <w:endnote w:id="22">
    <w:p w:rsidR="006D1D7B" w:rsidRDefault="006D1D7B" w:rsidP="007E1C47">
      <w:pPr>
        <w:pStyle w:val="EndnoteText"/>
      </w:pPr>
      <w:r>
        <w:t>[</w:t>
      </w:r>
      <w:r>
        <w:rPr>
          <w:rStyle w:val="EndnoteReference"/>
        </w:rPr>
        <w:endnoteRef/>
      </w:r>
      <w:r>
        <w:t>].</w:t>
      </w:r>
      <w:r w:rsidR="004524C9">
        <w:t xml:space="preserve"> </w:t>
      </w:r>
      <w:proofErr w:type="spellStart"/>
      <w:r>
        <w:t>Jalayeri</w:t>
      </w:r>
      <w:proofErr w:type="spellEnd"/>
      <w:r>
        <w:t xml:space="preserve">, H and </w:t>
      </w:r>
      <w:proofErr w:type="spellStart"/>
      <w:r>
        <w:t>Taghvaei</w:t>
      </w:r>
      <w:proofErr w:type="spellEnd"/>
      <w:r>
        <w:t xml:space="preserve">, </w:t>
      </w:r>
      <w:r w:rsidRPr="00444665">
        <w:t>H.:201</w:t>
      </w:r>
      <w:r>
        <w:t>3,</w:t>
      </w:r>
      <w:r w:rsidRPr="00444665">
        <w:t xml:space="preserve"> </w:t>
      </w:r>
      <w:r>
        <w:t>“The Persian Garden and Its Heavenly Wisdom As A Contribution to Contemporary Landscape Architecture”</w:t>
      </w:r>
      <w:r w:rsidRPr="00444665">
        <w:t>,</w:t>
      </w:r>
      <w:r>
        <w:t xml:space="preserve"> P: 475-481,</w:t>
      </w:r>
      <w:r w:rsidRPr="00444665">
        <w:t xml:space="preserve"> </w:t>
      </w:r>
      <w:r>
        <w:t>Proceedings for the 50</w:t>
      </w:r>
      <w:r w:rsidRPr="00444665">
        <w:rPr>
          <w:vertAlign w:val="superscript"/>
        </w:rPr>
        <w:t>th</w:t>
      </w:r>
      <w:r>
        <w:t xml:space="preserve"> IFLA World Congress, Auckland, New Zealand </w:t>
      </w:r>
    </w:p>
  </w:endnote>
  <w:endnote w:id="23">
    <w:p w:rsidR="004524C9" w:rsidRDefault="004524C9" w:rsidP="007E1C47">
      <w:pPr>
        <w:pStyle w:val="EndnoteText"/>
      </w:pPr>
      <w:r>
        <w:t>[</w:t>
      </w:r>
      <w:r>
        <w:rPr>
          <w:rStyle w:val="EndnoteReference"/>
        </w:rPr>
        <w:endnoteRef/>
      </w:r>
      <w:r>
        <w:t>].</w:t>
      </w:r>
      <w:r w:rsidR="0026331C">
        <w:t xml:space="preserve"> </w:t>
      </w:r>
      <w:r w:rsidRPr="00792107">
        <w:t>Wyatt, N, 7.</w:t>
      </w:r>
      <w:r>
        <w:t xml:space="preserve"> </w:t>
      </w:r>
    </w:p>
  </w:endnote>
  <w:endnote w:id="24">
    <w:p w:rsidR="006C318F" w:rsidRDefault="006C318F" w:rsidP="006C318F">
      <w:pPr>
        <w:spacing w:line="360" w:lineRule="auto"/>
        <w:rPr>
          <w:rFonts w:asciiTheme="majorBidi" w:hAnsiTheme="majorBidi" w:cstheme="majorBidi"/>
          <w:sz w:val="22"/>
          <w:szCs w:val="22"/>
          <w:lang w:val="en-US"/>
        </w:rPr>
      </w:pPr>
      <w:r>
        <w:t>[</w:t>
      </w:r>
      <w:r>
        <w:rPr>
          <w:rStyle w:val="EndnoteReference"/>
        </w:rPr>
        <w:endnoteRef/>
      </w:r>
      <w:r>
        <w:t xml:space="preserve">]. </w:t>
      </w:r>
      <w:proofErr w:type="spellStart"/>
      <w:r w:rsidRPr="00792107">
        <w:rPr>
          <w:rFonts w:asciiTheme="majorBidi" w:hAnsiTheme="majorBidi" w:cstheme="majorBidi"/>
          <w:sz w:val="22"/>
          <w:szCs w:val="22"/>
          <w:lang w:val="en-US"/>
        </w:rPr>
        <w:t>Khosravi</w:t>
      </w:r>
      <w:proofErr w:type="spellEnd"/>
      <w:r w:rsidRPr="00792107">
        <w:rPr>
          <w:rFonts w:asciiTheme="majorBidi" w:hAnsiTheme="majorBidi" w:cstheme="majorBidi"/>
          <w:sz w:val="22"/>
          <w:szCs w:val="22"/>
          <w:lang w:val="en-US"/>
        </w:rPr>
        <w:t xml:space="preserve">, H.:2014, Geopolitics of tabula rasa: Persian garden and the idea of city, Journal of </w:t>
      </w:r>
    </w:p>
    <w:p w:rsidR="006C318F" w:rsidRPr="00770370" w:rsidRDefault="006C318F" w:rsidP="00770370">
      <w:pPr>
        <w:spacing w:line="360" w:lineRule="auto"/>
        <w:rPr>
          <w:rFonts w:asciiTheme="majorBidi" w:hAnsiTheme="majorBidi" w:cstheme="majorBidi"/>
          <w:sz w:val="22"/>
          <w:szCs w:val="22"/>
          <w:lang w:val="en-US"/>
        </w:rPr>
      </w:pPr>
      <w:r>
        <w:rPr>
          <w:rFonts w:asciiTheme="majorBidi" w:hAnsiTheme="majorBidi" w:cstheme="majorBidi"/>
          <w:sz w:val="22"/>
          <w:szCs w:val="22"/>
          <w:lang w:val="en-US"/>
        </w:rPr>
        <w:t xml:space="preserve">        </w:t>
      </w:r>
      <w:proofErr w:type="gramStart"/>
      <w:r w:rsidRPr="00792107">
        <w:rPr>
          <w:rFonts w:asciiTheme="majorBidi" w:hAnsiTheme="majorBidi" w:cstheme="majorBidi"/>
          <w:sz w:val="22"/>
          <w:szCs w:val="22"/>
          <w:lang w:val="en-US"/>
        </w:rPr>
        <w:t>Architecture and Urbanism, Routledge, 38/1, 39.</w:t>
      </w:r>
      <w:proofErr w:type="gramEnd"/>
    </w:p>
  </w:endnote>
  <w:endnote w:id="25">
    <w:p w:rsidR="00770370" w:rsidRDefault="00770370" w:rsidP="00770370">
      <w:pPr>
        <w:spacing w:line="360" w:lineRule="auto"/>
        <w:rPr>
          <w:sz w:val="22"/>
          <w:szCs w:val="22"/>
        </w:rPr>
      </w:pPr>
      <w:r>
        <w:t>[</w:t>
      </w:r>
      <w:r>
        <w:rPr>
          <w:rStyle w:val="EndnoteReference"/>
        </w:rPr>
        <w:endnoteRef/>
      </w:r>
      <w:r>
        <w:t xml:space="preserve">].  </w:t>
      </w:r>
      <w:proofErr w:type="spellStart"/>
      <w:r w:rsidRPr="00792107">
        <w:rPr>
          <w:rFonts w:asciiTheme="majorBidi" w:hAnsiTheme="majorBidi" w:cstheme="majorBidi"/>
          <w:sz w:val="22"/>
          <w:szCs w:val="22"/>
          <w:lang w:val="en-US"/>
        </w:rPr>
        <w:t>Yazdani</w:t>
      </w:r>
      <w:proofErr w:type="spellEnd"/>
      <w:r w:rsidRPr="00792107">
        <w:rPr>
          <w:rFonts w:asciiTheme="majorBidi" w:hAnsiTheme="majorBidi" w:cstheme="majorBidi"/>
          <w:sz w:val="22"/>
          <w:szCs w:val="22"/>
          <w:lang w:val="en-US"/>
        </w:rPr>
        <w:t>, N</w:t>
      </w:r>
      <w:proofErr w:type="gramStart"/>
      <w:r w:rsidRPr="00792107">
        <w:rPr>
          <w:rFonts w:asciiTheme="majorBidi" w:hAnsiTheme="majorBidi" w:cstheme="majorBidi"/>
          <w:sz w:val="22"/>
          <w:szCs w:val="22"/>
          <w:lang w:val="en-US"/>
        </w:rPr>
        <w:t xml:space="preserve">.  </w:t>
      </w:r>
      <w:proofErr w:type="gramEnd"/>
      <w:r w:rsidRPr="00792107">
        <w:rPr>
          <w:rFonts w:asciiTheme="majorBidi" w:hAnsiTheme="majorBidi" w:cstheme="majorBidi"/>
          <w:sz w:val="22"/>
          <w:szCs w:val="22"/>
          <w:lang w:val="en-US"/>
        </w:rPr>
        <w:t xml:space="preserve">and </w:t>
      </w:r>
      <w:proofErr w:type="spellStart"/>
      <w:r w:rsidRPr="00792107">
        <w:rPr>
          <w:rFonts w:asciiTheme="majorBidi" w:hAnsiTheme="majorBidi" w:cstheme="majorBidi"/>
          <w:sz w:val="22"/>
          <w:szCs w:val="22"/>
          <w:lang w:val="en-US"/>
        </w:rPr>
        <w:t>Lozanovska</w:t>
      </w:r>
      <w:proofErr w:type="spellEnd"/>
      <w:r w:rsidRPr="00792107">
        <w:rPr>
          <w:rFonts w:asciiTheme="majorBidi" w:hAnsiTheme="majorBidi" w:cstheme="majorBidi"/>
          <w:sz w:val="22"/>
          <w:szCs w:val="22"/>
          <w:lang w:val="en-US"/>
        </w:rPr>
        <w:t xml:space="preserve">, M.: 2016,The design philosophy of </w:t>
      </w:r>
      <w:proofErr w:type="spellStart"/>
      <w:r w:rsidRPr="00792107">
        <w:rPr>
          <w:rFonts w:asciiTheme="majorBidi" w:hAnsiTheme="majorBidi" w:cstheme="majorBidi"/>
          <w:sz w:val="22"/>
          <w:szCs w:val="22"/>
          <w:lang w:val="en-US"/>
        </w:rPr>
        <w:t>Edenic</w:t>
      </w:r>
      <w:proofErr w:type="spellEnd"/>
      <w:r w:rsidRPr="00792107">
        <w:rPr>
          <w:rFonts w:asciiTheme="majorBidi" w:hAnsiTheme="majorBidi" w:cstheme="majorBidi"/>
          <w:sz w:val="22"/>
          <w:szCs w:val="22"/>
          <w:lang w:val="en-US"/>
        </w:rPr>
        <w:t xml:space="preserve"> </w:t>
      </w:r>
      <w:r w:rsidRPr="00792107">
        <w:rPr>
          <w:sz w:val="22"/>
          <w:szCs w:val="22"/>
        </w:rPr>
        <w:t xml:space="preserve">gardens: tracing </w:t>
      </w:r>
    </w:p>
    <w:p w:rsidR="00770370" w:rsidRPr="004F0489" w:rsidRDefault="00770370" w:rsidP="004F0489">
      <w:pPr>
        <w:spacing w:line="360" w:lineRule="auto"/>
        <w:rPr>
          <w:sz w:val="22"/>
          <w:szCs w:val="22"/>
        </w:rPr>
      </w:pPr>
      <w:r>
        <w:rPr>
          <w:sz w:val="22"/>
          <w:szCs w:val="22"/>
        </w:rPr>
        <w:t xml:space="preserve">         </w:t>
      </w:r>
      <w:r w:rsidRPr="00792107">
        <w:rPr>
          <w:sz w:val="22"/>
          <w:szCs w:val="22"/>
        </w:rPr>
        <w:t>Paradise Myth’ in landscape architecture, Journal of Landscape History, 37/2, 6.</w:t>
      </w:r>
    </w:p>
  </w:endnote>
  <w:endnote w:id="26">
    <w:p w:rsidR="004F0489" w:rsidRDefault="004F0489" w:rsidP="004F0489">
      <w:pPr>
        <w:spacing w:line="360" w:lineRule="auto"/>
        <w:rPr>
          <w:sz w:val="22"/>
          <w:szCs w:val="22"/>
        </w:rPr>
      </w:pPr>
      <w:r>
        <w:t>[</w:t>
      </w:r>
      <w:r>
        <w:rPr>
          <w:rStyle w:val="EndnoteReference"/>
        </w:rPr>
        <w:endnoteRef/>
      </w:r>
      <w:r>
        <w:t xml:space="preserve">]. </w:t>
      </w:r>
      <w:proofErr w:type="spellStart"/>
      <w:r w:rsidRPr="00792107">
        <w:rPr>
          <w:sz w:val="22"/>
          <w:szCs w:val="22"/>
        </w:rPr>
        <w:t>Esmailee</w:t>
      </w:r>
      <w:proofErr w:type="spellEnd"/>
      <w:r w:rsidRPr="00792107">
        <w:rPr>
          <w:sz w:val="22"/>
          <w:szCs w:val="22"/>
        </w:rPr>
        <w:t xml:space="preserve">, A.: 2006, </w:t>
      </w:r>
      <w:proofErr w:type="spellStart"/>
      <w:r w:rsidRPr="00792107">
        <w:rPr>
          <w:sz w:val="22"/>
          <w:szCs w:val="22"/>
        </w:rPr>
        <w:t>Chahar-baq</w:t>
      </w:r>
      <w:proofErr w:type="spellEnd"/>
      <w:r w:rsidRPr="00792107">
        <w:rPr>
          <w:sz w:val="22"/>
          <w:szCs w:val="22"/>
        </w:rPr>
        <w:t xml:space="preserve"> Boulevard in travel accounts, Journal of </w:t>
      </w:r>
      <w:proofErr w:type="spellStart"/>
      <w:r w:rsidRPr="00792107">
        <w:rPr>
          <w:sz w:val="22"/>
          <w:szCs w:val="22"/>
        </w:rPr>
        <w:t>Golestan</w:t>
      </w:r>
      <w:proofErr w:type="spellEnd"/>
      <w:r w:rsidRPr="00792107">
        <w:rPr>
          <w:sz w:val="22"/>
          <w:szCs w:val="22"/>
        </w:rPr>
        <w:t xml:space="preserve">-e </w:t>
      </w:r>
      <w:proofErr w:type="spellStart"/>
      <w:r w:rsidRPr="00792107">
        <w:rPr>
          <w:sz w:val="22"/>
          <w:szCs w:val="22"/>
        </w:rPr>
        <w:t>Honar</w:t>
      </w:r>
      <w:proofErr w:type="spellEnd"/>
      <w:r w:rsidRPr="00792107">
        <w:rPr>
          <w:sz w:val="22"/>
          <w:szCs w:val="22"/>
        </w:rPr>
        <w:t xml:space="preserve">, 2/5, </w:t>
      </w:r>
    </w:p>
    <w:p w:rsidR="004F0489" w:rsidRPr="004E7D59" w:rsidRDefault="004F0489" w:rsidP="004E7D59">
      <w:pPr>
        <w:spacing w:line="360" w:lineRule="auto"/>
        <w:rPr>
          <w:sz w:val="22"/>
          <w:szCs w:val="22"/>
        </w:rPr>
      </w:pPr>
      <w:r>
        <w:rPr>
          <w:sz w:val="22"/>
          <w:szCs w:val="22"/>
        </w:rPr>
        <w:t xml:space="preserve">        </w:t>
      </w:r>
      <w:r w:rsidRPr="00792107">
        <w:rPr>
          <w:sz w:val="22"/>
          <w:szCs w:val="22"/>
        </w:rPr>
        <w:t>39.</w:t>
      </w:r>
    </w:p>
  </w:endnote>
  <w:endnote w:id="27">
    <w:p w:rsidR="004E7D59" w:rsidRPr="007E1C47" w:rsidRDefault="004E7D59" w:rsidP="007E1C47">
      <w:pPr>
        <w:spacing w:line="360" w:lineRule="auto"/>
        <w:ind w:left="426" w:hanging="426"/>
        <w:jc w:val="both"/>
        <w:rPr>
          <w:rFonts w:asciiTheme="majorBidi" w:hAnsiTheme="majorBidi" w:cstheme="majorBidi"/>
          <w:color w:val="010101"/>
          <w:sz w:val="22"/>
          <w:szCs w:val="22"/>
          <w:shd w:val="clear" w:color="auto" w:fill="FFFFFF"/>
        </w:rPr>
      </w:pPr>
      <w:r>
        <w:t>[</w:t>
      </w:r>
      <w:r>
        <w:rPr>
          <w:rStyle w:val="EndnoteReference"/>
        </w:rPr>
        <w:endnoteRef/>
      </w:r>
      <w:r>
        <w:t xml:space="preserve">].  </w:t>
      </w:r>
      <w:r w:rsidRPr="00792107">
        <w:rPr>
          <w:rFonts w:asciiTheme="majorBidi" w:hAnsiTheme="majorBidi" w:cstheme="majorBidi"/>
          <w:noProof/>
          <w:sz w:val="22"/>
          <w:szCs w:val="22"/>
        </w:rPr>
        <w:t>Alemi, M.: 1997,</w:t>
      </w:r>
      <w:r w:rsidRPr="00792107">
        <w:rPr>
          <w:rFonts w:asciiTheme="majorBidi" w:hAnsiTheme="majorBidi" w:cstheme="majorBidi"/>
          <w:sz w:val="22"/>
          <w:szCs w:val="22"/>
        </w:rPr>
        <w:t xml:space="preserve"> The Royal Gardens of the </w:t>
      </w:r>
      <w:proofErr w:type="spellStart"/>
      <w:r w:rsidRPr="00792107">
        <w:rPr>
          <w:rFonts w:asciiTheme="majorBidi" w:hAnsiTheme="majorBidi" w:cstheme="majorBidi"/>
          <w:sz w:val="22"/>
          <w:szCs w:val="22"/>
        </w:rPr>
        <w:t>Safavid</w:t>
      </w:r>
      <w:proofErr w:type="spellEnd"/>
      <w:r w:rsidRPr="00792107">
        <w:rPr>
          <w:rFonts w:asciiTheme="majorBidi" w:hAnsiTheme="majorBidi" w:cstheme="majorBidi"/>
          <w:sz w:val="22"/>
          <w:szCs w:val="22"/>
        </w:rPr>
        <w:t xml:space="preserve"> </w:t>
      </w:r>
      <w:proofErr w:type="spellStart"/>
      <w:r w:rsidRPr="00792107">
        <w:rPr>
          <w:rFonts w:asciiTheme="majorBidi" w:hAnsiTheme="majorBidi" w:cstheme="majorBidi"/>
          <w:sz w:val="22"/>
          <w:szCs w:val="22"/>
        </w:rPr>
        <w:t>Period</w:t>
      </w:r>
      <w:proofErr w:type="gramStart"/>
      <w:r w:rsidRPr="00792107">
        <w:rPr>
          <w:rFonts w:asciiTheme="majorBidi" w:hAnsiTheme="majorBidi" w:cstheme="majorBidi"/>
          <w:sz w:val="22"/>
          <w:szCs w:val="22"/>
        </w:rPr>
        <w:t>:Types</w:t>
      </w:r>
      <w:proofErr w:type="spellEnd"/>
      <w:proofErr w:type="gramEnd"/>
      <w:r w:rsidRPr="00792107">
        <w:rPr>
          <w:rFonts w:asciiTheme="majorBidi" w:hAnsiTheme="majorBidi" w:cstheme="majorBidi"/>
          <w:sz w:val="22"/>
          <w:szCs w:val="22"/>
        </w:rPr>
        <w:t xml:space="preserve"> and </w:t>
      </w:r>
      <w:proofErr w:type="spellStart"/>
      <w:r w:rsidRPr="00792107">
        <w:rPr>
          <w:rFonts w:asciiTheme="majorBidi" w:hAnsiTheme="majorBidi" w:cstheme="majorBidi"/>
          <w:sz w:val="22"/>
          <w:szCs w:val="22"/>
        </w:rPr>
        <w:t>Moodels</w:t>
      </w:r>
      <w:proofErr w:type="spellEnd"/>
      <w:r w:rsidRPr="00792107">
        <w:rPr>
          <w:rFonts w:ascii="Verdana" w:hAnsi="Verdana"/>
          <w:color w:val="010101"/>
          <w:sz w:val="22"/>
          <w:szCs w:val="22"/>
          <w:shd w:val="clear" w:color="auto" w:fill="FFFFFF"/>
        </w:rPr>
        <w:t xml:space="preserve"> </w:t>
      </w:r>
      <w:r w:rsidRPr="00792107">
        <w:rPr>
          <w:rFonts w:asciiTheme="majorBidi" w:hAnsiTheme="majorBidi" w:cstheme="majorBidi"/>
          <w:color w:val="010101"/>
          <w:sz w:val="22"/>
          <w:szCs w:val="22"/>
          <w:shd w:val="clear" w:color="auto" w:fill="FFFFFF"/>
        </w:rPr>
        <w:t>In</w:t>
      </w:r>
      <w:r w:rsidRPr="00792107">
        <w:rPr>
          <w:rStyle w:val="apple-converted-space"/>
          <w:rFonts w:asciiTheme="majorBidi" w:hAnsiTheme="majorBidi" w:cstheme="majorBidi"/>
          <w:color w:val="010101"/>
          <w:sz w:val="22"/>
          <w:szCs w:val="22"/>
          <w:shd w:val="clear" w:color="auto" w:fill="FFFFFF"/>
        </w:rPr>
        <w:t> </w:t>
      </w:r>
      <w:r w:rsidRPr="00792107">
        <w:rPr>
          <w:rFonts w:asciiTheme="majorBidi" w:hAnsiTheme="majorBidi" w:cstheme="majorBidi"/>
          <w:color w:val="010101"/>
          <w:sz w:val="22"/>
          <w:szCs w:val="22"/>
          <w:shd w:val="clear" w:color="auto" w:fill="FFFFFF"/>
        </w:rPr>
        <w:t>Gardens in the Time of the Great Muslim Empires: Theory and Design, edited by At</w:t>
      </w:r>
      <w:r w:rsidR="007E1C47">
        <w:rPr>
          <w:rFonts w:asciiTheme="majorBidi" w:hAnsiTheme="majorBidi" w:cstheme="majorBidi"/>
          <w:color w:val="010101"/>
          <w:sz w:val="22"/>
          <w:szCs w:val="22"/>
          <w:shd w:val="clear" w:color="auto" w:fill="FFFFFF"/>
        </w:rPr>
        <w:t xml:space="preserve">tilio </w:t>
      </w:r>
      <w:proofErr w:type="spellStart"/>
      <w:r w:rsidR="007E1C47">
        <w:rPr>
          <w:rFonts w:asciiTheme="majorBidi" w:hAnsiTheme="majorBidi" w:cstheme="majorBidi"/>
          <w:color w:val="010101"/>
          <w:sz w:val="22"/>
          <w:szCs w:val="22"/>
          <w:shd w:val="clear" w:color="auto" w:fill="FFFFFF"/>
        </w:rPr>
        <w:t>Petruccioli</w:t>
      </w:r>
      <w:proofErr w:type="spellEnd"/>
      <w:r w:rsidR="007E1C47">
        <w:rPr>
          <w:rFonts w:asciiTheme="majorBidi" w:hAnsiTheme="majorBidi" w:cstheme="majorBidi"/>
          <w:color w:val="010101"/>
          <w:sz w:val="22"/>
          <w:szCs w:val="22"/>
          <w:shd w:val="clear" w:color="auto" w:fill="FFFFFF"/>
        </w:rPr>
        <w:t>, Leiden, E.J.</w:t>
      </w:r>
      <w:r>
        <w:rPr>
          <w:rFonts w:asciiTheme="majorBidi" w:hAnsiTheme="majorBidi" w:cstheme="majorBidi"/>
          <w:color w:val="010101"/>
          <w:sz w:val="22"/>
          <w:szCs w:val="22"/>
          <w:shd w:val="clear" w:color="auto" w:fill="FFFFFF"/>
        </w:rPr>
        <w:t xml:space="preserve"> </w:t>
      </w:r>
      <w:r w:rsidRPr="00792107">
        <w:rPr>
          <w:rFonts w:asciiTheme="majorBidi" w:hAnsiTheme="majorBidi" w:cstheme="majorBidi"/>
          <w:color w:val="010101"/>
          <w:sz w:val="22"/>
          <w:szCs w:val="22"/>
          <w:shd w:val="clear" w:color="auto" w:fill="FFFFFF"/>
        </w:rPr>
        <w:t>Brill, 73-76.</w:t>
      </w:r>
    </w:p>
    <w:p w:rsidR="004E7D59" w:rsidRDefault="004E7D59" w:rsidP="007E1C4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URWPalladioL-Roma">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Verdana-Italic">
    <w:panose1 w:val="00000000000000000000"/>
    <w:charset w:val="00"/>
    <w:family w:val="auto"/>
    <w:notTrueType/>
    <w:pitch w:val="default"/>
    <w:sig w:usb0="00000003" w:usb1="00000000" w:usb2="00000000" w:usb3="00000000" w:csb0="00000001" w:csb1="00000000"/>
  </w:font>
  <w:font w:name="AdvTT5843c571">
    <w:altName w:val="MS Mincho"/>
    <w:panose1 w:val="00000000000000000000"/>
    <w:charset w:val="80"/>
    <w:family w:val="auto"/>
    <w:notTrueType/>
    <w:pitch w:val="default"/>
    <w:sig w:usb0="00000001" w:usb1="08070000" w:usb2="00000010" w:usb3="00000000" w:csb0="00020000" w:csb1="00000000"/>
  </w:font>
  <w:font w:name="Open Sans">
    <w:altName w:val="Times New Roman"/>
    <w:panose1 w:val="00000000000000000000"/>
    <w:charset w:val="00"/>
    <w:family w:val="roman"/>
    <w:notTrueType/>
    <w:pitch w:val="default"/>
  </w:font>
  <w:font w:name="AdvPSSAB-R">
    <w:panose1 w:val="00000000000000000000"/>
    <w:charset w:val="00"/>
    <w:family w:val="roman"/>
    <w:notTrueType/>
    <w:pitch w:val="default"/>
    <w:sig w:usb0="00000003" w:usb1="00000000" w:usb2="00000000" w:usb3="00000000" w:csb0="00000001" w:csb1="00000000"/>
  </w:font>
  <w:font w:name="GaramondMT">
    <w:panose1 w:val="00000000000000000000"/>
    <w:charset w:val="00"/>
    <w:family w:val="roman"/>
    <w:notTrueType/>
    <w:pitch w:val="default"/>
    <w:sig w:usb0="00000003" w:usb1="00000000" w:usb2="00000000" w:usb3="00000000" w:csb0="00000001" w:csb1="00000000"/>
  </w:font>
  <w:font w:name="GaramondMT-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260997"/>
      <w:docPartObj>
        <w:docPartGallery w:val="Page Numbers (Bottom of Page)"/>
        <w:docPartUnique/>
      </w:docPartObj>
    </w:sdtPr>
    <w:sdtEndPr>
      <w:rPr>
        <w:noProof/>
      </w:rPr>
    </w:sdtEndPr>
    <w:sdtContent>
      <w:p w:rsidR="00BB2E1A" w:rsidRDefault="00BB2E1A">
        <w:pPr>
          <w:pStyle w:val="Footer"/>
          <w:jc w:val="center"/>
        </w:pPr>
        <w:r>
          <w:fldChar w:fldCharType="begin"/>
        </w:r>
        <w:r>
          <w:instrText xml:space="preserve"> PAGE   \* MERGEFORMAT </w:instrText>
        </w:r>
        <w:r>
          <w:fldChar w:fldCharType="separate"/>
        </w:r>
        <w:r w:rsidR="00DD760D">
          <w:rPr>
            <w:noProof/>
          </w:rPr>
          <w:t>8</w:t>
        </w:r>
        <w:r>
          <w:rPr>
            <w:noProof/>
          </w:rPr>
          <w:fldChar w:fldCharType="end"/>
        </w:r>
      </w:p>
    </w:sdtContent>
  </w:sdt>
  <w:p w:rsidR="00BB2E1A" w:rsidRDefault="00BB2E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FB2" w:rsidRDefault="00022FB2" w:rsidP="00AF2C92">
      <w:r>
        <w:separator/>
      </w:r>
    </w:p>
  </w:footnote>
  <w:footnote w:type="continuationSeparator" w:id="0">
    <w:p w:rsidR="00022FB2" w:rsidRDefault="00022FB2" w:rsidP="00AF2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E56296C"/>
    <w:multiLevelType w:val="hybridMultilevel"/>
    <w:tmpl w:val="8B3ACD9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7A52C3"/>
    <w:multiLevelType w:val="multilevel"/>
    <w:tmpl w:val="95B83F94"/>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928" w:hanging="36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1856" w:hanging="72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068" w:hanging="1080"/>
      </w:pPr>
      <w:rPr>
        <w:rFonts w:hint="default"/>
        <w:b/>
      </w:rPr>
    </w:lvl>
    <w:lvl w:ilvl="8">
      <w:start w:val="1"/>
      <w:numFmt w:val="decimal"/>
      <w:lvlText w:val="%1.%2.%3.%4.%5.%6.%7.%8.%9"/>
      <w:lvlJc w:val="left"/>
      <w:pPr>
        <w:ind w:left="3712" w:hanging="1440"/>
      </w:pPr>
      <w:rPr>
        <w:rFonts w:hint="default"/>
        <w:b/>
      </w:rPr>
    </w:lvl>
  </w:abstractNum>
  <w:abstractNum w:abstractNumId="15">
    <w:nsid w:val="1B0542E8"/>
    <w:multiLevelType w:val="hybridMultilevel"/>
    <w:tmpl w:val="678A8346"/>
    <w:lvl w:ilvl="0" w:tplc="36A25E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07277DA"/>
    <w:multiLevelType w:val="hybridMultilevel"/>
    <w:tmpl w:val="CA42F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2B701B52"/>
    <w:multiLevelType w:val="hybridMultilevel"/>
    <w:tmpl w:val="F1D07F4A"/>
    <w:lvl w:ilvl="0" w:tplc="BE881F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40A9481B"/>
    <w:multiLevelType w:val="hybridMultilevel"/>
    <w:tmpl w:val="F308240C"/>
    <w:lvl w:ilvl="0" w:tplc="ECA410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A21668"/>
    <w:multiLevelType w:val="hybridMultilevel"/>
    <w:tmpl w:val="69B0E39C"/>
    <w:lvl w:ilvl="0" w:tplc="04E875D2">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6">
    <w:nsid w:val="55D64C3A"/>
    <w:multiLevelType w:val="hybridMultilevel"/>
    <w:tmpl w:val="4ED00FEE"/>
    <w:lvl w:ilvl="0" w:tplc="9440F048">
      <w:start w:val="1"/>
      <w:numFmt w:val="lowerRoman"/>
      <w:lvlText w:val="(%1)"/>
      <w:lvlJc w:val="left"/>
      <w:pPr>
        <w:ind w:left="1080" w:hanging="72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9432290"/>
    <w:multiLevelType w:val="hybridMultilevel"/>
    <w:tmpl w:val="B9848D86"/>
    <w:lvl w:ilvl="0" w:tplc="EF4A69D6">
      <w:start w:val="1"/>
      <w:numFmt w:val="lowerRoman"/>
      <w:lvlText w:val="(%1)"/>
      <w:lvlJc w:val="left"/>
      <w:pPr>
        <w:ind w:left="1080" w:hanging="72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3A00B75"/>
    <w:multiLevelType w:val="hybridMultilevel"/>
    <w:tmpl w:val="632E6C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7"/>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2"/>
  </w:num>
  <w:num w:numId="14">
    <w:abstractNumId w:val="29"/>
  </w:num>
  <w:num w:numId="15">
    <w:abstractNumId w:val="17"/>
  </w:num>
  <w:num w:numId="16">
    <w:abstractNumId w:val="21"/>
  </w:num>
  <w:num w:numId="17">
    <w:abstractNumId w:val="11"/>
  </w:num>
  <w:num w:numId="18">
    <w:abstractNumId w:val="0"/>
  </w:num>
  <w:num w:numId="19">
    <w:abstractNumId w:val="12"/>
  </w:num>
  <w:num w:numId="20">
    <w:abstractNumId w:val="29"/>
  </w:num>
  <w:num w:numId="21">
    <w:abstractNumId w:val="29"/>
  </w:num>
  <w:num w:numId="22">
    <w:abstractNumId w:val="29"/>
  </w:num>
  <w:num w:numId="23">
    <w:abstractNumId w:val="29"/>
  </w:num>
  <w:num w:numId="24">
    <w:abstractNumId w:val="22"/>
  </w:num>
  <w:num w:numId="25">
    <w:abstractNumId w:val="23"/>
  </w:num>
  <w:num w:numId="26">
    <w:abstractNumId w:val="30"/>
  </w:num>
  <w:num w:numId="27">
    <w:abstractNumId w:val="31"/>
  </w:num>
  <w:num w:numId="28">
    <w:abstractNumId w:val="29"/>
  </w:num>
  <w:num w:numId="29">
    <w:abstractNumId w:val="16"/>
  </w:num>
  <w:num w:numId="30">
    <w:abstractNumId w:val="32"/>
  </w:num>
  <w:num w:numId="31">
    <w:abstractNumId w:val="14"/>
  </w:num>
  <w:num w:numId="32">
    <w:abstractNumId w:val="13"/>
  </w:num>
  <w:num w:numId="33">
    <w:abstractNumId w:val="24"/>
  </w:num>
  <w:num w:numId="34">
    <w:abstractNumId w:val="15"/>
  </w:num>
  <w:num w:numId="35">
    <w:abstractNumId w:val="26"/>
  </w:num>
  <w:num w:numId="36">
    <w:abstractNumId w:val="28"/>
  </w:num>
  <w:num w:numId="37">
    <w:abstractNumId w:val="18"/>
  </w:num>
  <w:num w:numId="38">
    <w:abstractNumId w:val="25"/>
  </w:num>
  <w:num w:numId="39">
    <w:abstractNumId w:val="20"/>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58A"/>
    <w:rsid w:val="00001899"/>
    <w:rsid w:val="00002736"/>
    <w:rsid w:val="000049AD"/>
    <w:rsid w:val="0000681B"/>
    <w:rsid w:val="00010671"/>
    <w:rsid w:val="000106B1"/>
    <w:rsid w:val="00012598"/>
    <w:rsid w:val="00013041"/>
    <w:rsid w:val="000133C0"/>
    <w:rsid w:val="00014C4E"/>
    <w:rsid w:val="00015E03"/>
    <w:rsid w:val="00015E14"/>
    <w:rsid w:val="00016214"/>
    <w:rsid w:val="00017009"/>
    <w:rsid w:val="00017107"/>
    <w:rsid w:val="00017E3E"/>
    <w:rsid w:val="000202E2"/>
    <w:rsid w:val="00020E75"/>
    <w:rsid w:val="00022441"/>
    <w:rsid w:val="0002261E"/>
    <w:rsid w:val="00022FB2"/>
    <w:rsid w:val="00024635"/>
    <w:rsid w:val="00024839"/>
    <w:rsid w:val="00025214"/>
    <w:rsid w:val="00026871"/>
    <w:rsid w:val="000325EB"/>
    <w:rsid w:val="00036A97"/>
    <w:rsid w:val="00036E66"/>
    <w:rsid w:val="000377ED"/>
    <w:rsid w:val="00037A98"/>
    <w:rsid w:val="00040FC2"/>
    <w:rsid w:val="00041BEB"/>
    <w:rsid w:val="00042190"/>
    <w:rsid w:val="000427FB"/>
    <w:rsid w:val="0004455E"/>
    <w:rsid w:val="00047839"/>
    <w:rsid w:val="00047CB5"/>
    <w:rsid w:val="00051FAA"/>
    <w:rsid w:val="000521AC"/>
    <w:rsid w:val="00053332"/>
    <w:rsid w:val="000535B7"/>
    <w:rsid w:val="00054552"/>
    <w:rsid w:val="000553AB"/>
    <w:rsid w:val="000558E3"/>
    <w:rsid w:val="000562B5"/>
    <w:rsid w:val="000572A9"/>
    <w:rsid w:val="000603F4"/>
    <w:rsid w:val="00061325"/>
    <w:rsid w:val="00062AA6"/>
    <w:rsid w:val="00062AEF"/>
    <w:rsid w:val="00064FF1"/>
    <w:rsid w:val="00067837"/>
    <w:rsid w:val="00071FAE"/>
    <w:rsid w:val="00072B63"/>
    <w:rsid w:val="000733AC"/>
    <w:rsid w:val="00073D22"/>
    <w:rsid w:val="00074B81"/>
    <w:rsid w:val="00074D22"/>
    <w:rsid w:val="00075081"/>
    <w:rsid w:val="0007528A"/>
    <w:rsid w:val="000775AD"/>
    <w:rsid w:val="00081057"/>
    <w:rsid w:val="000811AB"/>
    <w:rsid w:val="00083C5F"/>
    <w:rsid w:val="00083E15"/>
    <w:rsid w:val="00087D21"/>
    <w:rsid w:val="0009105C"/>
    <w:rsid w:val="000916E2"/>
    <w:rsid w:val="0009172C"/>
    <w:rsid w:val="0009172E"/>
    <w:rsid w:val="000929F6"/>
    <w:rsid w:val="000930EC"/>
    <w:rsid w:val="00094E86"/>
    <w:rsid w:val="00095E61"/>
    <w:rsid w:val="000966C1"/>
    <w:rsid w:val="000970AC"/>
    <w:rsid w:val="000A06D9"/>
    <w:rsid w:val="000A1167"/>
    <w:rsid w:val="000A3FD3"/>
    <w:rsid w:val="000A3FD4"/>
    <w:rsid w:val="000A4428"/>
    <w:rsid w:val="000A4D39"/>
    <w:rsid w:val="000A6D40"/>
    <w:rsid w:val="000A7BC3"/>
    <w:rsid w:val="000B0851"/>
    <w:rsid w:val="000B1661"/>
    <w:rsid w:val="000B2B54"/>
    <w:rsid w:val="000B2E88"/>
    <w:rsid w:val="000B317F"/>
    <w:rsid w:val="000B4603"/>
    <w:rsid w:val="000C0211"/>
    <w:rsid w:val="000C09BE"/>
    <w:rsid w:val="000C1380"/>
    <w:rsid w:val="000C1885"/>
    <w:rsid w:val="000C554F"/>
    <w:rsid w:val="000C6854"/>
    <w:rsid w:val="000C782F"/>
    <w:rsid w:val="000D0B3E"/>
    <w:rsid w:val="000D0DC5"/>
    <w:rsid w:val="000D15FF"/>
    <w:rsid w:val="000D184D"/>
    <w:rsid w:val="000D259C"/>
    <w:rsid w:val="000D28DF"/>
    <w:rsid w:val="000D3322"/>
    <w:rsid w:val="000D3F11"/>
    <w:rsid w:val="000D488B"/>
    <w:rsid w:val="000D68DF"/>
    <w:rsid w:val="000E138D"/>
    <w:rsid w:val="000E187A"/>
    <w:rsid w:val="000E2D61"/>
    <w:rsid w:val="000E3721"/>
    <w:rsid w:val="000E3A29"/>
    <w:rsid w:val="000E3E4D"/>
    <w:rsid w:val="000E43C3"/>
    <w:rsid w:val="000E450E"/>
    <w:rsid w:val="000E4C87"/>
    <w:rsid w:val="000E4E4D"/>
    <w:rsid w:val="000E6259"/>
    <w:rsid w:val="000F010E"/>
    <w:rsid w:val="000F0471"/>
    <w:rsid w:val="000F1D94"/>
    <w:rsid w:val="000F3C73"/>
    <w:rsid w:val="000F4677"/>
    <w:rsid w:val="000F4B64"/>
    <w:rsid w:val="000F5B7A"/>
    <w:rsid w:val="000F5BE0"/>
    <w:rsid w:val="00100587"/>
    <w:rsid w:val="00100947"/>
    <w:rsid w:val="0010284E"/>
    <w:rsid w:val="00103122"/>
    <w:rsid w:val="0010336A"/>
    <w:rsid w:val="001050F1"/>
    <w:rsid w:val="001058A7"/>
    <w:rsid w:val="00105AEA"/>
    <w:rsid w:val="00106A1C"/>
    <w:rsid w:val="00106DAF"/>
    <w:rsid w:val="00112BA7"/>
    <w:rsid w:val="00114261"/>
    <w:rsid w:val="00114867"/>
    <w:rsid w:val="00114ABE"/>
    <w:rsid w:val="00114B6D"/>
    <w:rsid w:val="00115625"/>
    <w:rsid w:val="00115FA9"/>
    <w:rsid w:val="00116023"/>
    <w:rsid w:val="00117798"/>
    <w:rsid w:val="001238ED"/>
    <w:rsid w:val="00124CE3"/>
    <w:rsid w:val="001259AA"/>
    <w:rsid w:val="00130CC9"/>
    <w:rsid w:val="001330AC"/>
    <w:rsid w:val="00134894"/>
    <w:rsid w:val="00134A51"/>
    <w:rsid w:val="00135043"/>
    <w:rsid w:val="00135FAE"/>
    <w:rsid w:val="0014004E"/>
    <w:rsid w:val="001400B2"/>
    <w:rsid w:val="00140727"/>
    <w:rsid w:val="0014084F"/>
    <w:rsid w:val="00144AA9"/>
    <w:rsid w:val="00145A81"/>
    <w:rsid w:val="001461C6"/>
    <w:rsid w:val="00146352"/>
    <w:rsid w:val="00146AEE"/>
    <w:rsid w:val="00150F7D"/>
    <w:rsid w:val="00151CDE"/>
    <w:rsid w:val="001537A0"/>
    <w:rsid w:val="00155050"/>
    <w:rsid w:val="00160628"/>
    <w:rsid w:val="00161344"/>
    <w:rsid w:val="00162195"/>
    <w:rsid w:val="00162ED7"/>
    <w:rsid w:val="00162FA6"/>
    <w:rsid w:val="0016322A"/>
    <w:rsid w:val="001643FA"/>
    <w:rsid w:val="001644F1"/>
    <w:rsid w:val="00165A21"/>
    <w:rsid w:val="00165A2C"/>
    <w:rsid w:val="001675D9"/>
    <w:rsid w:val="001705CE"/>
    <w:rsid w:val="0017204C"/>
    <w:rsid w:val="001730C2"/>
    <w:rsid w:val="00176C28"/>
    <w:rsid w:val="0017714B"/>
    <w:rsid w:val="001804DF"/>
    <w:rsid w:val="00181BDC"/>
    <w:rsid w:val="00181DB0"/>
    <w:rsid w:val="0018288B"/>
    <w:rsid w:val="001829E3"/>
    <w:rsid w:val="001841CB"/>
    <w:rsid w:val="0018444D"/>
    <w:rsid w:val="001909F1"/>
    <w:rsid w:val="00190C71"/>
    <w:rsid w:val="00190DAE"/>
    <w:rsid w:val="001920AD"/>
    <w:rsid w:val="001922F8"/>
    <w:rsid w:val="001924C0"/>
    <w:rsid w:val="001931F6"/>
    <w:rsid w:val="00195280"/>
    <w:rsid w:val="00195411"/>
    <w:rsid w:val="001956FE"/>
    <w:rsid w:val="00195FC4"/>
    <w:rsid w:val="0019731E"/>
    <w:rsid w:val="0019742B"/>
    <w:rsid w:val="001A09FE"/>
    <w:rsid w:val="001A2AB8"/>
    <w:rsid w:val="001A44BB"/>
    <w:rsid w:val="001A4FF3"/>
    <w:rsid w:val="001A5400"/>
    <w:rsid w:val="001A67C9"/>
    <w:rsid w:val="001A69DE"/>
    <w:rsid w:val="001A713C"/>
    <w:rsid w:val="001B170E"/>
    <w:rsid w:val="001B1C7C"/>
    <w:rsid w:val="001B398F"/>
    <w:rsid w:val="001B41A3"/>
    <w:rsid w:val="001B46C6"/>
    <w:rsid w:val="001B4B48"/>
    <w:rsid w:val="001B4D1F"/>
    <w:rsid w:val="001B6931"/>
    <w:rsid w:val="001B7681"/>
    <w:rsid w:val="001B7CAE"/>
    <w:rsid w:val="001C0772"/>
    <w:rsid w:val="001C0D4F"/>
    <w:rsid w:val="001C10D8"/>
    <w:rsid w:val="001C158A"/>
    <w:rsid w:val="001C1BA3"/>
    <w:rsid w:val="001C1DEC"/>
    <w:rsid w:val="001C2B6B"/>
    <w:rsid w:val="001C5736"/>
    <w:rsid w:val="001C5A3A"/>
    <w:rsid w:val="001C5D8B"/>
    <w:rsid w:val="001C600C"/>
    <w:rsid w:val="001C6828"/>
    <w:rsid w:val="001D3AE4"/>
    <w:rsid w:val="001D647F"/>
    <w:rsid w:val="001D6857"/>
    <w:rsid w:val="001E0572"/>
    <w:rsid w:val="001E0A67"/>
    <w:rsid w:val="001E1028"/>
    <w:rsid w:val="001E1107"/>
    <w:rsid w:val="001E14E2"/>
    <w:rsid w:val="001E1DF5"/>
    <w:rsid w:val="001E363B"/>
    <w:rsid w:val="001E450F"/>
    <w:rsid w:val="001E6302"/>
    <w:rsid w:val="001E7DCB"/>
    <w:rsid w:val="001F2B56"/>
    <w:rsid w:val="001F3411"/>
    <w:rsid w:val="001F4287"/>
    <w:rsid w:val="001F4DBA"/>
    <w:rsid w:val="002000DD"/>
    <w:rsid w:val="00201FF3"/>
    <w:rsid w:val="00203E0B"/>
    <w:rsid w:val="0020415E"/>
    <w:rsid w:val="00204FF4"/>
    <w:rsid w:val="00206845"/>
    <w:rsid w:val="0021056E"/>
    <w:rsid w:val="0021075D"/>
    <w:rsid w:val="0021165A"/>
    <w:rsid w:val="00211BC9"/>
    <w:rsid w:val="0021620C"/>
    <w:rsid w:val="00216E78"/>
    <w:rsid w:val="00217275"/>
    <w:rsid w:val="00220230"/>
    <w:rsid w:val="002212E0"/>
    <w:rsid w:val="002220B9"/>
    <w:rsid w:val="0022439B"/>
    <w:rsid w:val="0022739C"/>
    <w:rsid w:val="00227D60"/>
    <w:rsid w:val="002303C1"/>
    <w:rsid w:val="00231750"/>
    <w:rsid w:val="0023320A"/>
    <w:rsid w:val="00234A48"/>
    <w:rsid w:val="002361DD"/>
    <w:rsid w:val="00236F4B"/>
    <w:rsid w:val="00242B0D"/>
    <w:rsid w:val="00243D43"/>
    <w:rsid w:val="0024564E"/>
    <w:rsid w:val="002467C6"/>
    <w:rsid w:val="0024692A"/>
    <w:rsid w:val="00252BBA"/>
    <w:rsid w:val="00253123"/>
    <w:rsid w:val="00253604"/>
    <w:rsid w:val="00255652"/>
    <w:rsid w:val="002570FC"/>
    <w:rsid w:val="00257CE1"/>
    <w:rsid w:val="0026331C"/>
    <w:rsid w:val="00264001"/>
    <w:rsid w:val="00266354"/>
    <w:rsid w:val="00267A18"/>
    <w:rsid w:val="00270D45"/>
    <w:rsid w:val="00273462"/>
    <w:rsid w:val="0027395B"/>
    <w:rsid w:val="00273C5E"/>
    <w:rsid w:val="00275854"/>
    <w:rsid w:val="00283033"/>
    <w:rsid w:val="002835CA"/>
    <w:rsid w:val="00283B41"/>
    <w:rsid w:val="00285F28"/>
    <w:rsid w:val="00286398"/>
    <w:rsid w:val="002865F7"/>
    <w:rsid w:val="00286970"/>
    <w:rsid w:val="0028778D"/>
    <w:rsid w:val="00296A87"/>
    <w:rsid w:val="00297336"/>
    <w:rsid w:val="002A037B"/>
    <w:rsid w:val="002A1D1F"/>
    <w:rsid w:val="002A3649"/>
    <w:rsid w:val="002A3C42"/>
    <w:rsid w:val="002A512B"/>
    <w:rsid w:val="002A5441"/>
    <w:rsid w:val="002A5D75"/>
    <w:rsid w:val="002B0772"/>
    <w:rsid w:val="002B1B1A"/>
    <w:rsid w:val="002B44C3"/>
    <w:rsid w:val="002B6593"/>
    <w:rsid w:val="002B6607"/>
    <w:rsid w:val="002B6DFB"/>
    <w:rsid w:val="002B7228"/>
    <w:rsid w:val="002C008E"/>
    <w:rsid w:val="002C2800"/>
    <w:rsid w:val="002C2ECC"/>
    <w:rsid w:val="002C3F89"/>
    <w:rsid w:val="002C53EE"/>
    <w:rsid w:val="002C5996"/>
    <w:rsid w:val="002C6043"/>
    <w:rsid w:val="002C6074"/>
    <w:rsid w:val="002C65F2"/>
    <w:rsid w:val="002C7CFD"/>
    <w:rsid w:val="002D24F7"/>
    <w:rsid w:val="002D2799"/>
    <w:rsid w:val="002D2CD7"/>
    <w:rsid w:val="002D4DDC"/>
    <w:rsid w:val="002D4F75"/>
    <w:rsid w:val="002D5997"/>
    <w:rsid w:val="002D6493"/>
    <w:rsid w:val="002D7549"/>
    <w:rsid w:val="002D7AB6"/>
    <w:rsid w:val="002E06D0"/>
    <w:rsid w:val="002E240D"/>
    <w:rsid w:val="002E3C27"/>
    <w:rsid w:val="002E403A"/>
    <w:rsid w:val="002E5424"/>
    <w:rsid w:val="002E691B"/>
    <w:rsid w:val="002E7F3A"/>
    <w:rsid w:val="002F14E4"/>
    <w:rsid w:val="002F4EDB"/>
    <w:rsid w:val="002F5D57"/>
    <w:rsid w:val="002F6054"/>
    <w:rsid w:val="002F7F4F"/>
    <w:rsid w:val="00301B92"/>
    <w:rsid w:val="00301D1A"/>
    <w:rsid w:val="00303B2B"/>
    <w:rsid w:val="00306707"/>
    <w:rsid w:val="003069AF"/>
    <w:rsid w:val="00310735"/>
    <w:rsid w:val="00312229"/>
    <w:rsid w:val="0031547E"/>
    <w:rsid w:val="00315713"/>
    <w:rsid w:val="00315DD2"/>
    <w:rsid w:val="0031686C"/>
    <w:rsid w:val="00316FE0"/>
    <w:rsid w:val="00317294"/>
    <w:rsid w:val="003204D2"/>
    <w:rsid w:val="00323409"/>
    <w:rsid w:val="00324FDC"/>
    <w:rsid w:val="0032605E"/>
    <w:rsid w:val="0032621B"/>
    <w:rsid w:val="003275D1"/>
    <w:rsid w:val="00330B2A"/>
    <w:rsid w:val="00331E17"/>
    <w:rsid w:val="00331F84"/>
    <w:rsid w:val="00333063"/>
    <w:rsid w:val="003343DE"/>
    <w:rsid w:val="00334F65"/>
    <w:rsid w:val="0033615F"/>
    <w:rsid w:val="0033630A"/>
    <w:rsid w:val="003408E3"/>
    <w:rsid w:val="00340938"/>
    <w:rsid w:val="00343480"/>
    <w:rsid w:val="00344E88"/>
    <w:rsid w:val="003452F5"/>
    <w:rsid w:val="0034535C"/>
    <w:rsid w:val="00345E89"/>
    <w:rsid w:val="003473E1"/>
    <w:rsid w:val="0035014F"/>
    <w:rsid w:val="00350BCE"/>
    <w:rsid w:val="00351389"/>
    <w:rsid w:val="00351A23"/>
    <w:rsid w:val="00351B85"/>
    <w:rsid w:val="003522A1"/>
    <w:rsid w:val="0035252E"/>
    <w:rsid w:val="0035254B"/>
    <w:rsid w:val="00353555"/>
    <w:rsid w:val="00355E01"/>
    <w:rsid w:val="003565D4"/>
    <w:rsid w:val="003607FB"/>
    <w:rsid w:val="00360FD5"/>
    <w:rsid w:val="0036150C"/>
    <w:rsid w:val="0036340D"/>
    <w:rsid w:val="003634A5"/>
    <w:rsid w:val="00364EA6"/>
    <w:rsid w:val="00365562"/>
    <w:rsid w:val="00366868"/>
    <w:rsid w:val="00366A04"/>
    <w:rsid w:val="00366A7A"/>
    <w:rsid w:val="00367506"/>
    <w:rsid w:val="00370085"/>
    <w:rsid w:val="003705C6"/>
    <w:rsid w:val="00370909"/>
    <w:rsid w:val="0037137A"/>
    <w:rsid w:val="00371C16"/>
    <w:rsid w:val="003744A7"/>
    <w:rsid w:val="00375A19"/>
    <w:rsid w:val="00376235"/>
    <w:rsid w:val="00377781"/>
    <w:rsid w:val="00381614"/>
    <w:rsid w:val="00381FB6"/>
    <w:rsid w:val="00382514"/>
    <w:rsid w:val="003836D3"/>
    <w:rsid w:val="0038377A"/>
    <w:rsid w:val="00383A52"/>
    <w:rsid w:val="00384AEC"/>
    <w:rsid w:val="00386AE7"/>
    <w:rsid w:val="00386CD7"/>
    <w:rsid w:val="003912CC"/>
    <w:rsid w:val="00391652"/>
    <w:rsid w:val="003928FF"/>
    <w:rsid w:val="00394327"/>
    <w:rsid w:val="0039507F"/>
    <w:rsid w:val="003A1260"/>
    <w:rsid w:val="003A295F"/>
    <w:rsid w:val="003A41DD"/>
    <w:rsid w:val="003A5780"/>
    <w:rsid w:val="003A7033"/>
    <w:rsid w:val="003A7500"/>
    <w:rsid w:val="003B07B5"/>
    <w:rsid w:val="003B0DAE"/>
    <w:rsid w:val="003B4107"/>
    <w:rsid w:val="003B47FE"/>
    <w:rsid w:val="003B5673"/>
    <w:rsid w:val="003B59A4"/>
    <w:rsid w:val="003B5DDE"/>
    <w:rsid w:val="003B5F08"/>
    <w:rsid w:val="003B62C9"/>
    <w:rsid w:val="003C0012"/>
    <w:rsid w:val="003C2F8C"/>
    <w:rsid w:val="003C4528"/>
    <w:rsid w:val="003C69CB"/>
    <w:rsid w:val="003C7176"/>
    <w:rsid w:val="003C7A84"/>
    <w:rsid w:val="003D03B5"/>
    <w:rsid w:val="003D0929"/>
    <w:rsid w:val="003D0EA3"/>
    <w:rsid w:val="003D4729"/>
    <w:rsid w:val="003D7DD6"/>
    <w:rsid w:val="003E0786"/>
    <w:rsid w:val="003E31AC"/>
    <w:rsid w:val="003E5AAF"/>
    <w:rsid w:val="003E600D"/>
    <w:rsid w:val="003E64DF"/>
    <w:rsid w:val="003E6A5D"/>
    <w:rsid w:val="003F193A"/>
    <w:rsid w:val="003F3007"/>
    <w:rsid w:val="003F382F"/>
    <w:rsid w:val="003F4207"/>
    <w:rsid w:val="003F5C46"/>
    <w:rsid w:val="003F7CBB"/>
    <w:rsid w:val="003F7D34"/>
    <w:rsid w:val="0040196A"/>
    <w:rsid w:val="00403B4B"/>
    <w:rsid w:val="00404F46"/>
    <w:rsid w:val="00412C8E"/>
    <w:rsid w:val="0041518D"/>
    <w:rsid w:val="004202ED"/>
    <w:rsid w:val="0042221D"/>
    <w:rsid w:val="00424DD3"/>
    <w:rsid w:val="004250C2"/>
    <w:rsid w:val="00426759"/>
    <w:rsid w:val="004269C5"/>
    <w:rsid w:val="0042725F"/>
    <w:rsid w:val="004275B8"/>
    <w:rsid w:val="004329EC"/>
    <w:rsid w:val="00435939"/>
    <w:rsid w:val="00437CC7"/>
    <w:rsid w:val="00441DE8"/>
    <w:rsid w:val="00442B9C"/>
    <w:rsid w:val="004434F4"/>
    <w:rsid w:val="00444665"/>
    <w:rsid w:val="00445619"/>
    <w:rsid w:val="00445702"/>
    <w:rsid w:val="00445EFA"/>
    <w:rsid w:val="0044738A"/>
    <w:rsid w:val="004473D3"/>
    <w:rsid w:val="0045058A"/>
    <w:rsid w:val="00452231"/>
    <w:rsid w:val="004524C9"/>
    <w:rsid w:val="00454B99"/>
    <w:rsid w:val="00454C83"/>
    <w:rsid w:val="00454EBC"/>
    <w:rsid w:val="004605CC"/>
    <w:rsid w:val="00460C13"/>
    <w:rsid w:val="00462A28"/>
    <w:rsid w:val="00463228"/>
    <w:rsid w:val="00463782"/>
    <w:rsid w:val="004667E0"/>
    <w:rsid w:val="0046760E"/>
    <w:rsid w:val="00470E10"/>
    <w:rsid w:val="004716AB"/>
    <w:rsid w:val="00475BD2"/>
    <w:rsid w:val="00477A97"/>
    <w:rsid w:val="00481343"/>
    <w:rsid w:val="0048549E"/>
    <w:rsid w:val="00493347"/>
    <w:rsid w:val="004935F8"/>
    <w:rsid w:val="0049577F"/>
    <w:rsid w:val="004957C8"/>
    <w:rsid w:val="00496092"/>
    <w:rsid w:val="004A02A2"/>
    <w:rsid w:val="004A08DB"/>
    <w:rsid w:val="004A1867"/>
    <w:rsid w:val="004A25D0"/>
    <w:rsid w:val="004A2D16"/>
    <w:rsid w:val="004A2F5C"/>
    <w:rsid w:val="004A312B"/>
    <w:rsid w:val="004A37E8"/>
    <w:rsid w:val="004A4A05"/>
    <w:rsid w:val="004A7549"/>
    <w:rsid w:val="004A79A0"/>
    <w:rsid w:val="004B09D4"/>
    <w:rsid w:val="004B2A32"/>
    <w:rsid w:val="004B309D"/>
    <w:rsid w:val="004B330A"/>
    <w:rsid w:val="004B37C0"/>
    <w:rsid w:val="004B3AB9"/>
    <w:rsid w:val="004B4F48"/>
    <w:rsid w:val="004B6991"/>
    <w:rsid w:val="004B7C8E"/>
    <w:rsid w:val="004C072D"/>
    <w:rsid w:val="004C3D3C"/>
    <w:rsid w:val="004C47AC"/>
    <w:rsid w:val="004C4925"/>
    <w:rsid w:val="004C5185"/>
    <w:rsid w:val="004C55BE"/>
    <w:rsid w:val="004C57F5"/>
    <w:rsid w:val="004C5C77"/>
    <w:rsid w:val="004C6DB5"/>
    <w:rsid w:val="004C7531"/>
    <w:rsid w:val="004D02F1"/>
    <w:rsid w:val="004D0EDC"/>
    <w:rsid w:val="004D1220"/>
    <w:rsid w:val="004D14B3"/>
    <w:rsid w:val="004D1529"/>
    <w:rsid w:val="004D2253"/>
    <w:rsid w:val="004D5514"/>
    <w:rsid w:val="004D56C3"/>
    <w:rsid w:val="004D5E82"/>
    <w:rsid w:val="004E0338"/>
    <w:rsid w:val="004E49A8"/>
    <w:rsid w:val="004E4FF3"/>
    <w:rsid w:val="004E522E"/>
    <w:rsid w:val="004E56A8"/>
    <w:rsid w:val="004E7C3A"/>
    <w:rsid w:val="004E7D16"/>
    <w:rsid w:val="004E7D59"/>
    <w:rsid w:val="004F0489"/>
    <w:rsid w:val="004F2B1D"/>
    <w:rsid w:val="004F3B55"/>
    <w:rsid w:val="004F3E46"/>
    <w:rsid w:val="004F4C57"/>
    <w:rsid w:val="004F4E46"/>
    <w:rsid w:val="004F6B7D"/>
    <w:rsid w:val="005015F6"/>
    <w:rsid w:val="005030C4"/>
    <w:rsid w:val="005031C5"/>
    <w:rsid w:val="0050423F"/>
    <w:rsid w:val="00504FDC"/>
    <w:rsid w:val="00505393"/>
    <w:rsid w:val="005116DC"/>
    <w:rsid w:val="005120CC"/>
    <w:rsid w:val="00512B7B"/>
    <w:rsid w:val="00513E0F"/>
    <w:rsid w:val="00514EA1"/>
    <w:rsid w:val="005159A3"/>
    <w:rsid w:val="00516667"/>
    <w:rsid w:val="0051798B"/>
    <w:rsid w:val="00521ABF"/>
    <w:rsid w:val="00521F5A"/>
    <w:rsid w:val="00523735"/>
    <w:rsid w:val="00523E2A"/>
    <w:rsid w:val="005251DB"/>
    <w:rsid w:val="005256E4"/>
    <w:rsid w:val="00525E06"/>
    <w:rsid w:val="00526454"/>
    <w:rsid w:val="0052748E"/>
    <w:rsid w:val="00531823"/>
    <w:rsid w:val="00531FA0"/>
    <w:rsid w:val="00533991"/>
    <w:rsid w:val="00534ECC"/>
    <w:rsid w:val="0053720D"/>
    <w:rsid w:val="00540EF5"/>
    <w:rsid w:val="00541577"/>
    <w:rsid w:val="00541BF3"/>
    <w:rsid w:val="00541CD3"/>
    <w:rsid w:val="00542F55"/>
    <w:rsid w:val="005476FA"/>
    <w:rsid w:val="00550BBD"/>
    <w:rsid w:val="00550C65"/>
    <w:rsid w:val="00552B97"/>
    <w:rsid w:val="0055595E"/>
    <w:rsid w:val="0055746D"/>
    <w:rsid w:val="00557988"/>
    <w:rsid w:val="0056170B"/>
    <w:rsid w:val="00562C49"/>
    <w:rsid w:val="00562DEF"/>
    <w:rsid w:val="0056321A"/>
    <w:rsid w:val="005632CB"/>
    <w:rsid w:val="00563380"/>
    <w:rsid w:val="00563415"/>
    <w:rsid w:val="00563A35"/>
    <w:rsid w:val="00564A6E"/>
    <w:rsid w:val="005661C2"/>
    <w:rsid w:val="00566596"/>
    <w:rsid w:val="0056677C"/>
    <w:rsid w:val="005702E8"/>
    <w:rsid w:val="00571B72"/>
    <w:rsid w:val="00572259"/>
    <w:rsid w:val="00573171"/>
    <w:rsid w:val="005741E9"/>
    <w:rsid w:val="005748CF"/>
    <w:rsid w:val="00576337"/>
    <w:rsid w:val="0057761B"/>
    <w:rsid w:val="005808F0"/>
    <w:rsid w:val="00580C4D"/>
    <w:rsid w:val="00582DAD"/>
    <w:rsid w:val="005836D8"/>
    <w:rsid w:val="00584190"/>
    <w:rsid w:val="00584270"/>
    <w:rsid w:val="00584738"/>
    <w:rsid w:val="005920B0"/>
    <w:rsid w:val="00592CC1"/>
    <w:rsid w:val="0059380D"/>
    <w:rsid w:val="00595A8F"/>
    <w:rsid w:val="00597509"/>
    <w:rsid w:val="005977C2"/>
    <w:rsid w:val="00597BF2"/>
    <w:rsid w:val="00597ECC"/>
    <w:rsid w:val="005A0545"/>
    <w:rsid w:val="005A3F75"/>
    <w:rsid w:val="005A5CA6"/>
    <w:rsid w:val="005A5D16"/>
    <w:rsid w:val="005A75C1"/>
    <w:rsid w:val="005B134E"/>
    <w:rsid w:val="005B2039"/>
    <w:rsid w:val="005B344F"/>
    <w:rsid w:val="005B3FBA"/>
    <w:rsid w:val="005B4A1D"/>
    <w:rsid w:val="005B674D"/>
    <w:rsid w:val="005C0CBE"/>
    <w:rsid w:val="005C1FCF"/>
    <w:rsid w:val="005C252B"/>
    <w:rsid w:val="005C4580"/>
    <w:rsid w:val="005C5877"/>
    <w:rsid w:val="005C736E"/>
    <w:rsid w:val="005D09FC"/>
    <w:rsid w:val="005D1885"/>
    <w:rsid w:val="005D1B5B"/>
    <w:rsid w:val="005D4A38"/>
    <w:rsid w:val="005D4BC2"/>
    <w:rsid w:val="005D5765"/>
    <w:rsid w:val="005D60B2"/>
    <w:rsid w:val="005D6263"/>
    <w:rsid w:val="005D7BC7"/>
    <w:rsid w:val="005E0AE3"/>
    <w:rsid w:val="005E2EEA"/>
    <w:rsid w:val="005E3708"/>
    <w:rsid w:val="005E3CCD"/>
    <w:rsid w:val="005E3D6B"/>
    <w:rsid w:val="005E41ED"/>
    <w:rsid w:val="005E4801"/>
    <w:rsid w:val="005E5B55"/>
    <w:rsid w:val="005E5E4A"/>
    <w:rsid w:val="005E693D"/>
    <w:rsid w:val="005E6E82"/>
    <w:rsid w:val="005E75BF"/>
    <w:rsid w:val="005F3A17"/>
    <w:rsid w:val="005F470D"/>
    <w:rsid w:val="005F57BA"/>
    <w:rsid w:val="005F5FE5"/>
    <w:rsid w:val="005F61E6"/>
    <w:rsid w:val="005F6C45"/>
    <w:rsid w:val="005F6FED"/>
    <w:rsid w:val="006000FE"/>
    <w:rsid w:val="00602BE5"/>
    <w:rsid w:val="00604854"/>
    <w:rsid w:val="00605A69"/>
    <w:rsid w:val="00606C54"/>
    <w:rsid w:val="00610180"/>
    <w:rsid w:val="00610C96"/>
    <w:rsid w:val="00614375"/>
    <w:rsid w:val="00614474"/>
    <w:rsid w:val="00614BAF"/>
    <w:rsid w:val="00614DCB"/>
    <w:rsid w:val="0061503B"/>
    <w:rsid w:val="00615B0A"/>
    <w:rsid w:val="006168CF"/>
    <w:rsid w:val="0062011B"/>
    <w:rsid w:val="00624DA5"/>
    <w:rsid w:val="00625146"/>
    <w:rsid w:val="00626DE0"/>
    <w:rsid w:val="00627C9C"/>
    <w:rsid w:val="00627D32"/>
    <w:rsid w:val="00630901"/>
    <w:rsid w:val="00630C86"/>
    <w:rsid w:val="00631F8E"/>
    <w:rsid w:val="00632870"/>
    <w:rsid w:val="006330D6"/>
    <w:rsid w:val="00635C13"/>
    <w:rsid w:val="00636794"/>
    <w:rsid w:val="00636EE9"/>
    <w:rsid w:val="00637BBE"/>
    <w:rsid w:val="00637EBA"/>
    <w:rsid w:val="00637F8A"/>
    <w:rsid w:val="00640950"/>
    <w:rsid w:val="00640A10"/>
    <w:rsid w:val="00641A4F"/>
    <w:rsid w:val="00641AE7"/>
    <w:rsid w:val="00642629"/>
    <w:rsid w:val="00646FDE"/>
    <w:rsid w:val="006470C5"/>
    <w:rsid w:val="0065293D"/>
    <w:rsid w:val="006531EA"/>
    <w:rsid w:val="00653EFC"/>
    <w:rsid w:val="00654021"/>
    <w:rsid w:val="00655964"/>
    <w:rsid w:val="0065705A"/>
    <w:rsid w:val="00661045"/>
    <w:rsid w:val="0066111E"/>
    <w:rsid w:val="00661DB4"/>
    <w:rsid w:val="00661DBD"/>
    <w:rsid w:val="00663537"/>
    <w:rsid w:val="00665752"/>
    <w:rsid w:val="00665BB7"/>
    <w:rsid w:val="00666DA8"/>
    <w:rsid w:val="00667B56"/>
    <w:rsid w:val="006700D1"/>
    <w:rsid w:val="00671057"/>
    <w:rsid w:val="0067126D"/>
    <w:rsid w:val="00673982"/>
    <w:rsid w:val="00673F72"/>
    <w:rsid w:val="00674AB0"/>
    <w:rsid w:val="00674C9A"/>
    <w:rsid w:val="00675AAF"/>
    <w:rsid w:val="006772DC"/>
    <w:rsid w:val="00677863"/>
    <w:rsid w:val="0068031A"/>
    <w:rsid w:val="00680BBD"/>
    <w:rsid w:val="006810A7"/>
    <w:rsid w:val="00681B2F"/>
    <w:rsid w:val="0068335F"/>
    <w:rsid w:val="00683B6F"/>
    <w:rsid w:val="00687217"/>
    <w:rsid w:val="00691590"/>
    <w:rsid w:val="0069171D"/>
    <w:rsid w:val="00693302"/>
    <w:rsid w:val="0069640B"/>
    <w:rsid w:val="00696598"/>
    <w:rsid w:val="006A1B83"/>
    <w:rsid w:val="006A1E1B"/>
    <w:rsid w:val="006A21CD"/>
    <w:rsid w:val="006A5918"/>
    <w:rsid w:val="006B0C48"/>
    <w:rsid w:val="006B146B"/>
    <w:rsid w:val="006B21B2"/>
    <w:rsid w:val="006B2316"/>
    <w:rsid w:val="006B4A4A"/>
    <w:rsid w:val="006B6161"/>
    <w:rsid w:val="006C0177"/>
    <w:rsid w:val="006C19B2"/>
    <w:rsid w:val="006C1D32"/>
    <w:rsid w:val="006C318F"/>
    <w:rsid w:val="006C3D33"/>
    <w:rsid w:val="006C5BB8"/>
    <w:rsid w:val="006C64CA"/>
    <w:rsid w:val="006C6936"/>
    <w:rsid w:val="006C7B01"/>
    <w:rsid w:val="006D0FE8"/>
    <w:rsid w:val="006D1D7B"/>
    <w:rsid w:val="006D32DA"/>
    <w:rsid w:val="006D4B2B"/>
    <w:rsid w:val="006D4F3C"/>
    <w:rsid w:val="006D5C66"/>
    <w:rsid w:val="006D5D45"/>
    <w:rsid w:val="006D667E"/>
    <w:rsid w:val="006D6B82"/>
    <w:rsid w:val="006D6E41"/>
    <w:rsid w:val="006E0AD2"/>
    <w:rsid w:val="006E1B3C"/>
    <w:rsid w:val="006E23FB"/>
    <w:rsid w:val="006E325A"/>
    <w:rsid w:val="006E33EC"/>
    <w:rsid w:val="006E3802"/>
    <w:rsid w:val="006E6BF0"/>
    <w:rsid w:val="006E6C02"/>
    <w:rsid w:val="006F00C7"/>
    <w:rsid w:val="006F231A"/>
    <w:rsid w:val="006F6B55"/>
    <w:rsid w:val="006F788D"/>
    <w:rsid w:val="006F78E1"/>
    <w:rsid w:val="00700A95"/>
    <w:rsid w:val="00700BE2"/>
    <w:rsid w:val="00701072"/>
    <w:rsid w:val="00701F1D"/>
    <w:rsid w:val="00702054"/>
    <w:rsid w:val="00702E95"/>
    <w:rsid w:val="007035A4"/>
    <w:rsid w:val="00703D8A"/>
    <w:rsid w:val="007106D5"/>
    <w:rsid w:val="00711530"/>
    <w:rsid w:val="00711799"/>
    <w:rsid w:val="00712B78"/>
    <w:rsid w:val="0071393B"/>
    <w:rsid w:val="00713EE2"/>
    <w:rsid w:val="007177FC"/>
    <w:rsid w:val="007203BC"/>
    <w:rsid w:val="00720C5E"/>
    <w:rsid w:val="00721447"/>
    <w:rsid w:val="00721583"/>
    <w:rsid w:val="00721701"/>
    <w:rsid w:val="00722D04"/>
    <w:rsid w:val="00723619"/>
    <w:rsid w:val="007279F7"/>
    <w:rsid w:val="00731835"/>
    <w:rsid w:val="00731CE8"/>
    <w:rsid w:val="00732115"/>
    <w:rsid w:val="00733E87"/>
    <w:rsid w:val="007341F8"/>
    <w:rsid w:val="00734372"/>
    <w:rsid w:val="00734C99"/>
    <w:rsid w:val="00734EB8"/>
    <w:rsid w:val="00735F8B"/>
    <w:rsid w:val="0073725E"/>
    <w:rsid w:val="00741CD5"/>
    <w:rsid w:val="00742D1F"/>
    <w:rsid w:val="00743EBA"/>
    <w:rsid w:val="00744C8E"/>
    <w:rsid w:val="00744F9B"/>
    <w:rsid w:val="007452BB"/>
    <w:rsid w:val="0074707E"/>
    <w:rsid w:val="0074736B"/>
    <w:rsid w:val="00747FAB"/>
    <w:rsid w:val="0075088C"/>
    <w:rsid w:val="007516DC"/>
    <w:rsid w:val="00751CCA"/>
    <w:rsid w:val="00752592"/>
    <w:rsid w:val="00753341"/>
    <w:rsid w:val="00753F68"/>
    <w:rsid w:val="007547F4"/>
    <w:rsid w:val="00754B80"/>
    <w:rsid w:val="00756A3C"/>
    <w:rsid w:val="00757825"/>
    <w:rsid w:val="00757AD5"/>
    <w:rsid w:val="007613D8"/>
    <w:rsid w:val="00761918"/>
    <w:rsid w:val="00762F03"/>
    <w:rsid w:val="007634A2"/>
    <w:rsid w:val="0076413B"/>
    <w:rsid w:val="007648AE"/>
    <w:rsid w:val="00764BF8"/>
    <w:rsid w:val="0076514D"/>
    <w:rsid w:val="00765808"/>
    <w:rsid w:val="00767C56"/>
    <w:rsid w:val="00770370"/>
    <w:rsid w:val="007736FA"/>
    <w:rsid w:val="00773D59"/>
    <w:rsid w:val="00780A3F"/>
    <w:rsid w:val="00780DB6"/>
    <w:rsid w:val="00781003"/>
    <w:rsid w:val="00790434"/>
    <w:rsid w:val="0079060C"/>
    <w:rsid w:val="00790699"/>
    <w:rsid w:val="007911FD"/>
    <w:rsid w:val="00792107"/>
    <w:rsid w:val="00793470"/>
    <w:rsid w:val="00793930"/>
    <w:rsid w:val="00793D63"/>
    <w:rsid w:val="00793DD1"/>
    <w:rsid w:val="00794FEC"/>
    <w:rsid w:val="007A003E"/>
    <w:rsid w:val="007A0CD8"/>
    <w:rsid w:val="007A1965"/>
    <w:rsid w:val="007A2D33"/>
    <w:rsid w:val="007A2ED1"/>
    <w:rsid w:val="007A3910"/>
    <w:rsid w:val="007A3C8D"/>
    <w:rsid w:val="007A453F"/>
    <w:rsid w:val="007A4BE6"/>
    <w:rsid w:val="007B0DC6"/>
    <w:rsid w:val="007B1094"/>
    <w:rsid w:val="007B1762"/>
    <w:rsid w:val="007B3320"/>
    <w:rsid w:val="007C301F"/>
    <w:rsid w:val="007C4540"/>
    <w:rsid w:val="007C5EFE"/>
    <w:rsid w:val="007C65AF"/>
    <w:rsid w:val="007C6655"/>
    <w:rsid w:val="007C72FC"/>
    <w:rsid w:val="007D059B"/>
    <w:rsid w:val="007D135D"/>
    <w:rsid w:val="007D20BA"/>
    <w:rsid w:val="007D2AC5"/>
    <w:rsid w:val="007D447C"/>
    <w:rsid w:val="007D61A9"/>
    <w:rsid w:val="007D730F"/>
    <w:rsid w:val="007D7CD8"/>
    <w:rsid w:val="007D7E23"/>
    <w:rsid w:val="007E09AE"/>
    <w:rsid w:val="007E1C47"/>
    <w:rsid w:val="007E381E"/>
    <w:rsid w:val="007E3AA7"/>
    <w:rsid w:val="007E5239"/>
    <w:rsid w:val="007F06DD"/>
    <w:rsid w:val="007F29E9"/>
    <w:rsid w:val="007F2B81"/>
    <w:rsid w:val="007F737D"/>
    <w:rsid w:val="00800FC9"/>
    <w:rsid w:val="0080308E"/>
    <w:rsid w:val="00803512"/>
    <w:rsid w:val="008044FE"/>
    <w:rsid w:val="008051DE"/>
    <w:rsid w:val="00805303"/>
    <w:rsid w:val="00806705"/>
    <w:rsid w:val="00806738"/>
    <w:rsid w:val="00810A37"/>
    <w:rsid w:val="00811078"/>
    <w:rsid w:val="00811CB2"/>
    <w:rsid w:val="00814C8B"/>
    <w:rsid w:val="00814F4C"/>
    <w:rsid w:val="008150CF"/>
    <w:rsid w:val="008172BB"/>
    <w:rsid w:val="008216D5"/>
    <w:rsid w:val="0082265A"/>
    <w:rsid w:val="00824511"/>
    <w:rsid w:val="008249CE"/>
    <w:rsid w:val="0082765C"/>
    <w:rsid w:val="00830D08"/>
    <w:rsid w:val="00831A50"/>
    <w:rsid w:val="00831B3C"/>
    <w:rsid w:val="00831C89"/>
    <w:rsid w:val="00831D3D"/>
    <w:rsid w:val="00832114"/>
    <w:rsid w:val="00834C46"/>
    <w:rsid w:val="00835ACD"/>
    <w:rsid w:val="008376D5"/>
    <w:rsid w:val="008377AD"/>
    <w:rsid w:val="0084093E"/>
    <w:rsid w:val="00840C9B"/>
    <w:rsid w:val="00841CE1"/>
    <w:rsid w:val="0084212A"/>
    <w:rsid w:val="00845EEC"/>
    <w:rsid w:val="008473D8"/>
    <w:rsid w:val="00847422"/>
    <w:rsid w:val="008528DC"/>
    <w:rsid w:val="00852B8C"/>
    <w:rsid w:val="00854522"/>
    <w:rsid w:val="00854981"/>
    <w:rsid w:val="00854E72"/>
    <w:rsid w:val="00857BCC"/>
    <w:rsid w:val="00861C09"/>
    <w:rsid w:val="00863550"/>
    <w:rsid w:val="008637A2"/>
    <w:rsid w:val="00864544"/>
    <w:rsid w:val="008648C7"/>
    <w:rsid w:val="00864B2E"/>
    <w:rsid w:val="00865963"/>
    <w:rsid w:val="008677AF"/>
    <w:rsid w:val="00871C1D"/>
    <w:rsid w:val="008720EC"/>
    <w:rsid w:val="0087450E"/>
    <w:rsid w:val="00875A82"/>
    <w:rsid w:val="00875E03"/>
    <w:rsid w:val="0087619F"/>
    <w:rsid w:val="00876CA3"/>
    <w:rsid w:val="00876E47"/>
    <w:rsid w:val="008772FE"/>
    <w:rsid w:val="008775F1"/>
    <w:rsid w:val="008814E2"/>
    <w:rsid w:val="00881590"/>
    <w:rsid w:val="008821AE"/>
    <w:rsid w:val="00883D3A"/>
    <w:rsid w:val="00884D66"/>
    <w:rsid w:val="008854F7"/>
    <w:rsid w:val="00885A9D"/>
    <w:rsid w:val="008929D2"/>
    <w:rsid w:val="00893636"/>
    <w:rsid w:val="008938B8"/>
    <w:rsid w:val="00893B94"/>
    <w:rsid w:val="00894D61"/>
    <w:rsid w:val="008962E2"/>
    <w:rsid w:val="00896E9D"/>
    <w:rsid w:val="00896F11"/>
    <w:rsid w:val="008A02E0"/>
    <w:rsid w:val="008A1027"/>
    <w:rsid w:val="008A1049"/>
    <w:rsid w:val="008A1C98"/>
    <w:rsid w:val="008A322D"/>
    <w:rsid w:val="008A406B"/>
    <w:rsid w:val="008A4D72"/>
    <w:rsid w:val="008A60C1"/>
    <w:rsid w:val="008A6285"/>
    <w:rsid w:val="008A63B2"/>
    <w:rsid w:val="008A7EBC"/>
    <w:rsid w:val="008B043C"/>
    <w:rsid w:val="008B27C2"/>
    <w:rsid w:val="008B345D"/>
    <w:rsid w:val="008C0BD5"/>
    <w:rsid w:val="008C17A8"/>
    <w:rsid w:val="008C1FC2"/>
    <w:rsid w:val="008C2980"/>
    <w:rsid w:val="008C4985"/>
    <w:rsid w:val="008C4DD6"/>
    <w:rsid w:val="008C5AFB"/>
    <w:rsid w:val="008C79E6"/>
    <w:rsid w:val="008C7D21"/>
    <w:rsid w:val="008C7D2D"/>
    <w:rsid w:val="008D07FB"/>
    <w:rsid w:val="008D0C02"/>
    <w:rsid w:val="008D10F7"/>
    <w:rsid w:val="008D357D"/>
    <w:rsid w:val="008D40C5"/>
    <w:rsid w:val="008D435A"/>
    <w:rsid w:val="008D59BC"/>
    <w:rsid w:val="008D5A78"/>
    <w:rsid w:val="008D6368"/>
    <w:rsid w:val="008E1B6C"/>
    <w:rsid w:val="008E237E"/>
    <w:rsid w:val="008E2F98"/>
    <w:rsid w:val="008E3211"/>
    <w:rsid w:val="008E3877"/>
    <w:rsid w:val="008E387B"/>
    <w:rsid w:val="008E5389"/>
    <w:rsid w:val="008E6087"/>
    <w:rsid w:val="008E758D"/>
    <w:rsid w:val="008F09D7"/>
    <w:rsid w:val="008F10A7"/>
    <w:rsid w:val="008F178D"/>
    <w:rsid w:val="008F39F8"/>
    <w:rsid w:val="008F3D82"/>
    <w:rsid w:val="008F51A6"/>
    <w:rsid w:val="008F5554"/>
    <w:rsid w:val="008F65A0"/>
    <w:rsid w:val="008F6C42"/>
    <w:rsid w:val="008F755D"/>
    <w:rsid w:val="008F77D8"/>
    <w:rsid w:val="008F7A39"/>
    <w:rsid w:val="009021E8"/>
    <w:rsid w:val="00903481"/>
    <w:rsid w:val="00904677"/>
    <w:rsid w:val="00905DD9"/>
    <w:rsid w:val="00905EE2"/>
    <w:rsid w:val="00906792"/>
    <w:rsid w:val="0090703D"/>
    <w:rsid w:val="00907D11"/>
    <w:rsid w:val="00911440"/>
    <w:rsid w:val="00911712"/>
    <w:rsid w:val="00911B27"/>
    <w:rsid w:val="0091536E"/>
    <w:rsid w:val="009170BE"/>
    <w:rsid w:val="00920B55"/>
    <w:rsid w:val="00923212"/>
    <w:rsid w:val="00923992"/>
    <w:rsid w:val="009262C9"/>
    <w:rsid w:val="00927EA4"/>
    <w:rsid w:val="00930EB9"/>
    <w:rsid w:val="00930EED"/>
    <w:rsid w:val="00931B00"/>
    <w:rsid w:val="00933DC7"/>
    <w:rsid w:val="009418F4"/>
    <w:rsid w:val="00942BBC"/>
    <w:rsid w:val="009440EB"/>
    <w:rsid w:val="00944180"/>
    <w:rsid w:val="00944A24"/>
    <w:rsid w:val="00944AA0"/>
    <w:rsid w:val="00945AAE"/>
    <w:rsid w:val="00946865"/>
    <w:rsid w:val="00947DA2"/>
    <w:rsid w:val="00951177"/>
    <w:rsid w:val="009512F4"/>
    <w:rsid w:val="00954B8F"/>
    <w:rsid w:val="009568F9"/>
    <w:rsid w:val="00956C80"/>
    <w:rsid w:val="009571B7"/>
    <w:rsid w:val="0095796E"/>
    <w:rsid w:val="0096000F"/>
    <w:rsid w:val="00962080"/>
    <w:rsid w:val="00963B94"/>
    <w:rsid w:val="00964A5C"/>
    <w:rsid w:val="00965C58"/>
    <w:rsid w:val="00966025"/>
    <w:rsid w:val="009663A4"/>
    <w:rsid w:val="009663DA"/>
    <w:rsid w:val="009673E8"/>
    <w:rsid w:val="00972C98"/>
    <w:rsid w:val="00974DB8"/>
    <w:rsid w:val="00975743"/>
    <w:rsid w:val="0097590F"/>
    <w:rsid w:val="009769D8"/>
    <w:rsid w:val="00980661"/>
    <w:rsid w:val="0098093B"/>
    <w:rsid w:val="00983C5C"/>
    <w:rsid w:val="00985FC6"/>
    <w:rsid w:val="009867A5"/>
    <w:rsid w:val="009876D4"/>
    <w:rsid w:val="009914A5"/>
    <w:rsid w:val="00991832"/>
    <w:rsid w:val="0099194E"/>
    <w:rsid w:val="00992B56"/>
    <w:rsid w:val="00994E19"/>
    <w:rsid w:val="0099548E"/>
    <w:rsid w:val="00996456"/>
    <w:rsid w:val="00996A12"/>
    <w:rsid w:val="00997B0F"/>
    <w:rsid w:val="009A1601"/>
    <w:rsid w:val="009A1CAD"/>
    <w:rsid w:val="009A3440"/>
    <w:rsid w:val="009A3694"/>
    <w:rsid w:val="009A41F9"/>
    <w:rsid w:val="009A5832"/>
    <w:rsid w:val="009A6838"/>
    <w:rsid w:val="009A7A97"/>
    <w:rsid w:val="009B24B5"/>
    <w:rsid w:val="009B3182"/>
    <w:rsid w:val="009B35EE"/>
    <w:rsid w:val="009B3F78"/>
    <w:rsid w:val="009B4442"/>
    <w:rsid w:val="009B4EBC"/>
    <w:rsid w:val="009B5ABB"/>
    <w:rsid w:val="009B6941"/>
    <w:rsid w:val="009B73CE"/>
    <w:rsid w:val="009C1DBA"/>
    <w:rsid w:val="009C2461"/>
    <w:rsid w:val="009C3244"/>
    <w:rsid w:val="009C33C4"/>
    <w:rsid w:val="009C411B"/>
    <w:rsid w:val="009C4A0A"/>
    <w:rsid w:val="009C5618"/>
    <w:rsid w:val="009C5996"/>
    <w:rsid w:val="009C5DA4"/>
    <w:rsid w:val="009C6FE2"/>
    <w:rsid w:val="009C7674"/>
    <w:rsid w:val="009C7F5D"/>
    <w:rsid w:val="009D004A"/>
    <w:rsid w:val="009D3C76"/>
    <w:rsid w:val="009D43E5"/>
    <w:rsid w:val="009D4EC3"/>
    <w:rsid w:val="009D5880"/>
    <w:rsid w:val="009D66B9"/>
    <w:rsid w:val="009D6887"/>
    <w:rsid w:val="009E1FD4"/>
    <w:rsid w:val="009E2290"/>
    <w:rsid w:val="009E3B07"/>
    <w:rsid w:val="009E44BC"/>
    <w:rsid w:val="009E49D4"/>
    <w:rsid w:val="009E5072"/>
    <w:rsid w:val="009E51D1"/>
    <w:rsid w:val="009E5531"/>
    <w:rsid w:val="009E6985"/>
    <w:rsid w:val="009E7AB9"/>
    <w:rsid w:val="009F0C01"/>
    <w:rsid w:val="009F171E"/>
    <w:rsid w:val="009F3D2F"/>
    <w:rsid w:val="009F7052"/>
    <w:rsid w:val="009F71C7"/>
    <w:rsid w:val="009F7240"/>
    <w:rsid w:val="00A018E4"/>
    <w:rsid w:val="00A02668"/>
    <w:rsid w:val="00A02801"/>
    <w:rsid w:val="00A04384"/>
    <w:rsid w:val="00A06A39"/>
    <w:rsid w:val="00A07202"/>
    <w:rsid w:val="00A07F58"/>
    <w:rsid w:val="00A10DDC"/>
    <w:rsid w:val="00A1268D"/>
    <w:rsid w:val="00A12B98"/>
    <w:rsid w:val="00A131CB"/>
    <w:rsid w:val="00A13DD1"/>
    <w:rsid w:val="00A14847"/>
    <w:rsid w:val="00A16D6D"/>
    <w:rsid w:val="00A16F45"/>
    <w:rsid w:val="00A21383"/>
    <w:rsid w:val="00A2199F"/>
    <w:rsid w:val="00A21B31"/>
    <w:rsid w:val="00A2360E"/>
    <w:rsid w:val="00A237E2"/>
    <w:rsid w:val="00A2617C"/>
    <w:rsid w:val="00A26E0C"/>
    <w:rsid w:val="00A27170"/>
    <w:rsid w:val="00A32FCB"/>
    <w:rsid w:val="00A33603"/>
    <w:rsid w:val="00A34C25"/>
    <w:rsid w:val="00A3507D"/>
    <w:rsid w:val="00A357FE"/>
    <w:rsid w:val="00A35E49"/>
    <w:rsid w:val="00A3717A"/>
    <w:rsid w:val="00A4088C"/>
    <w:rsid w:val="00A43039"/>
    <w:rsid w:val="00A4456B"/>
    <w:rsid w:val="00A448D4"/>
    <w:rsid w:val="00A452E0"/>
    <w:rsid w:val="00A51EA5"/>
    <w:rsid w:val="00A53742"/>
    <w:rsid w:val="00A557A1"/>
    <w:rsid w:val="00A62FC3"/>
    <w:rsid w:val="00A63059"/>
    <w:rsid w:val="00A63AE3"/>
    <w:rsid w:val="00A651A4"/>
    <w:rsid w:val="00A657AF"/>
    <w:rsid w:val="00A71361"/>
    <w:rsid w:val="00A73B77"/>
    <w:rsid w:val="00A746E2"/>
    <w:rsid w:val="00A75D23"/>
    <w:rsid w:val="00A8111A"/>
    <w:rsid w:val="00A81FF2"/>
    <w:rsid w:val="00A82829"/>
    <w:rsid w:val="00A82EF1"/>
    <w:rsid w:val="00A83904"/>
    <w:rsid w:val="00A84825"/>
    <w:rsid w:val="00A86235"/>
    <w:rsid w:val="00A9035A"/>
    <w:rsid w:val="00A90A79"/>
    <w:rsid w:val="00A90E4D"/>
    <w:rsid w:val="00A92516"/>
    <w:rsid w:val="00A92DEB"/>
    <w:rsid w:val="00A963A8"/>
    <w:rsid w:val="00A96B30"/>
    <w:rsid w:val="00AA27AB"/>
    <w:rsid w:val="00AA4851"/>
    <w:rsid w:val="00AA582A"/>
    <w:rsid w:val="00AA59B5"/>
    <w:rsid w:val="00AA7777"/>
    <w:rsid w:val="00AA7B84"/>
    <w:rsid w:val="00AB0542"/>
    <w:rsid w:val="00AB1FC2"/>
    <w:rsid w:val="00AB357E"/>
    <w:rsid w:val="00AB3BA7"/>
    <w:rsid w:val="00AB479D"/>
    <w:rsid w:val="00AB4CB1"/>
    <w:rsid w:val="00AB6D4C"/>
    <w:rsid w:val="00AC076F"/>
    <w:rsid w:val="00AC0B4C"/>
    <w:rsid w:val="00AC1164"/>
    <w:rsid w:val="00AC16ED"/>
    <w:rsid w:val="00AC2296"/>
    <w:rsid w:val="00AC2754"/>
    <w:rsid w:val="00AC48B0"/>
    <w:rsid w:val="00AC4ACD"/>
    <w:rsid w:val="00AC5DFB"/>
    <w:rsid w:val="00AC666E"/>
    <w:rsid w:val="00AD13DC"/>
    <w:rsid w:val="00AD13E9"/>
    <w:rsid w:val="00AD2B8C"/>
    <w:rsid w:val="00AD3B02"/>
    <w:rsid w:val="00AD5AC7"/>
    <w:rsid w:val="00AD6DE2"/>
    <w:rsid w:val="00AD747D"/>
    <w:rsid w:val="00AE0A40"/>
    <w:rsid w:val="00AE11C6"/>
    <w:rsid w:val="00AE1ED4"/>
    <w:rsid w:val="00AE21E1"/>
    <w:rsid w:val="00AE2F8D"/>
    <w:rsid w:val="00AE3BAE"/>
    <w:rsid w:val="00AE6A21"/>
    <w:rsid w:val="00AF1C8F"/>
    <w:rsid w:val="00AF2B68"/>
    <w:rsid w:val="00AF2C92"/>
    <w:rsid w:val="00AF3391"/>
    <w:rsid w:val="00AF3EC1"/>
    <w:rsid w:val="00AF5025"/>
    <w:rsid w:val="00AF519F"/>
    <w:rsid w:val="00AF5387"/>
    <w:rsid w:val="00AF55F5"/>
    <w:rsid w:val="00AF64CB"/>
    <w:rsid w:val="00AF65BA"/>
    <w:rsid w:val="00AF7E86"/>
    <w:rsid w:val="00B024B9"/>
    <w:rsid w:val="00B02CC0"/>
    <w:rsid w:val="00B06B32"/>
    <w:rsid w:val="00B077FA"/>
    <w:rsid w:val="00B10A95"/>
    <w:rsid w:val="00B121C0"/>
    <w:rsid w:val="00B127D7"/>
    <w:rsid w:val="00B13B0C"/>
    <w:rsid w:val="00B141C6"/>
    <w:rsid w:val="00B1453A"/>
    <w:rsid w:val="00B14B9B"/>
    <w:rsid w:val="00B20F82"/>
    <w:rsid w:val="00B218F2"/>
    <w:rsid w:val="00B23EAE"/>
    <w:rsid w:val="00B245CB"/>
    <w:rsid w:val="00B24E2B"/>
    <w:rsid w:val="00B25BD5"/>
    <w:rsid w:val="00B269C4"/>
    <w:rsid w:val="00B2784E"/>
    <w:rsid w:val="00B30BFD"/>
    <w:rsid w:val="00B31CBD"/>
    <w:rsid w:val="00B31F2F"/>
    <w:rsid w:val="00B339F6"/>
    <w:rsid w:val="00B34079"/>
    <w:rsid w:val="00B34BF9"/>
    <w:rsid w:val="00B361E5"/>
    <w:rsid w:val="00B36414"/>
    <w:rsid w:val="00B3793A"/>
    <w:rsid w:val="00B401BA"/>
    <w:rsid w:val="00B407E4"/>
    <w:rsid w:val="00B40DFF"/>
    <w:rsid w:val="00B41873"/>
    <w:rsid w:val="00B425B6"/>
    <w:rsid w:val="00B42A72"/>
    <w:rsid w:val="00B441AE"/>
    <w:rsid w:val="00B45A65"/>
    <w:rsid w:val="00B45F33"/>
    <w:rsid w:val="00B46D50"/>
    <w:rsid w:val="00B504C8"/>
    <w:rsid w:val="00B504FF"/>
    <w:rsid w:val="00B52ED8"/>
    <w:rsid w:val="00B53170"/>
    <w:rsid w:val="00B53317"/>
    <w:rsid w:val="00B533DA"/>
    <w:rsid w:val="00B548B9"/>
    <w:rsid w:val="00B55184"/>
    <w:rsid w:val="00B56DBE"/>
    <w:rsid w:val="00B6011F"/>
    <w:rsid w:val="00B621D3"/>
    <w:rsid w:val="00B62999"/>
    <w:rsid w:val="00B63BE3"/>
    <w:rsid w:val="00B64885"/>
    <w:rsid w:val="00B66810"/>
    <w:rsid w:val="00B66D82"/>
    <w:rsid w:val="00B67B11"/>
    <w:rsid w:val="00B72BE3"/>
    <w:rsid w:val="00B73B80"/>
    <w:rsid w:val="00B73E9A"/>
    <w:rsid w:val="00B74A2C"/>
    <w:rsid w:val="00B754CC"/>
    <w:rsid w:val="00B76F04"/>
    <w:rsid w:val="00B770C7"/>
    <w:rsid w:val="00B77B30"/>
    <w:rsid w:val="00B80F26"/>
    <w:rsid w:val="00B817E7"/>
    <w:rsid w:val="00B8182E"/>
    <w:rsid w:val="00B82273"/>
    <w:rsid w:val="00B822BD"/>
    <w:rsid w:val="00B8408D"/>
    <w:rsid w:val="00B842F4"/>
    <w:rsid w:val="00B8497F"/>
    <w:rsid w:val="00B851DD"/>
    <w:rsid w:val="00B85A56"/>
    <w:rsid w:val="00B862B4"/>
    <w:rsid w:val="00B90F62"/>
    <w:rsid w:val="00B91A7B"/>
    <w:rsid w:val="00B926F1"/>
    <w:rsid w:val="00B929DD"/>
    <w:rsid w:val="00B93AF6"/>
    <w:rsid w:val="00B95405"/>
    <w:rsid w:val="00B963F1"/>
    <w:rsid w:val="00B96FE9"/>
    <w:rsid w:val="00BA020A"/>
    <w:rsid w:val="00BA0A12"/>
    <w:rsid w:val="00BA1ABD"/>
    <w:rsid w:val="00BA2032"/>
    <w:rsid w:val="00BA5319"/>
    <w:rsid w:val="00BA55A6"/>
    <w:rsid w:val="00BA597A"/>
    <w:rsid w:val="00BB02A4"/>
    <w:rsid w:val="00BB1270"/>
    <w:rsid w:val="00BB1E44"/>
    <w:rsid w:val="00BB28A0"/>
    <w:rsid w:val="00BB2E1A"/>
    <w:rsid w:val="00BB5267"/>
    <w:rsid w:val="00BB52B8"/>
    <w:rsid w:val="00BB59D8"/>
    <w:rsid w:val="00BB7625"/>
    <w:rsid w:val="00BB7E69"/>
    <w:rsid w:val="00BC0E51"/>
    <w:rsid w:val="00BC2944"/>
    <w:rsid w:val="00BC34CB"/>
    <w:rsid w:val="00BC3C1F"/>
    <w:rsid w:val="00BC4D3E"/>
    <w:rsid w:val="00BC7CE7"/>
    <w:rsid w:val="00BD295E"/>
    <w:rsid w:val="00BD4664"/>
    <w:rsid w:val="00BD5831"/>
    <w:rsid w:val="00BE1193"/>
    <w:rsid w:val="00BE1CA2"/>
    <w:rsid w:val="00BE1DEF"/>
    <w:rsid w:val="00BE2525"/>
    <w:rsid w:val="00BE4A62"/>
    <w:rsid w:val="00BE5039"/>
    <w:rsid w:val="00BF2E49"/>
    <w:rsid w:val="00BF3000"/>
    <w:rsid w:val="00BF3DE0"/>
    <w:rsid w:val="00BF4849"/>
    <w:rsid w:val="00BF4D29"/>
    <w:rsid w:val="00BF4E1C"/>
    <w:rsid w:val="00BF4E8E"/>
    <w:rsid w:val="00BF4EA7"/>
    <w:rsid w:val="00C00EDB"/>
    <w:rsid w:val="00C00F28"/>
    <w:rsid w:val="00C02863"/>
    <w:rsid w:val="00C028C2"/>
    <w:rsid w:val="00C0383A"/>
    <w:rsid w:val="00C03AD1"/>
    <w:rsid w:val="00C04276"/>
    <w:rsid w:val="00C05FE7"/>
    <w:rsid w:val="00C067FF"/>
    <w:rsid w:val="00C12862"/>
    <w:rsid w:val="00C13D28"/>
    <w:rsid w:val="00C14585"/>
    <w:rsid w:val="00C14734"/>
    <w:rsid w:val="00C15D4B"/>
    <w:rsid w:val="00C165A0"/>
    <w:rsid w:val="00C17478"/>
    <w:rsid w:val="00C20C60"/>
    <w:rsid w:val="00C216CE"/>
    <w:rsid w:val="00C2184F"/>
    <w:rsid w:val="00C22A47"/>
    <w:rsid w:val="00C22A78"/>
    <w:rsid w:val="00C23C7E"/>
    <w:rsid w:val="00C23DED"/>
    <w:rsid w:val="00C246C5"/>
    <w:rsid w:val="00C25A82"/>
    <w:rsid w:val="00C269F3"/>
    <w:rsid w:val="00C26CF6"/>
    <w:rsid w:val="00C30A2A"/>
    <w:rsid w:val="00C30B0D"/>
    <w:rsid w:val="00C33993"/>
    <w:rsid w:val="00C34C2B"/>
    <w:rsid w:val="00C36DCA"/>
    <w:rsid w:val="00C373B2"/>
    <w:rsid w:val="00C376F1"/>
    <w:rsid w:val="00C4069E"/>
    <w:rsid w:val="00C409F8"/>
    <w:rsid w:val="00C41ADC"/>
    <w:rsid w:val="00C4363C"/>
    <w:rsid w:val="00C44149"/>
    <w:rsid w:val="00C44410"/>
    <w:rsid w:val="00C44A15"/>
    <w:rsid w:val="00C4630A"/>
    <w:rsid w:val="00C46E32"/>
    <w:rsid w:val="00C523F0"/>
    <w:rsid w:val="00C526D2"/>
    <w:rsid w:val="00C5309F"/>
    <w:rsid w:val="00C53A91"/>
    <w:rsid w:val="00C56496"/>
    <w:rsid w:val="00C57396"/>
    <w:rsid w:val="00C57649"/>
    <w:rsid w:val="00C5794E"/>
    <w:rsid w:val="00C60968"/>
    <w:rsid w:val="00C63D39"/>
    <w:rsid w:val="00C63EDD"/>
    <w:rsid w:val="00C64725"/>
    <w:rsid w:val="00C65B36"/>
    <w:rsid w:val="00C713E4"/>
    <w:rsid w:val="00C7292E"/>
    <w:rsid w:val="00C732FA"/>
    <w:rsid w:val="00C74E88"/>
    <w:rsid w:val="00C80924"/>
    <w:rsid w:val="00C8286B"/>
    <w:rsid w:val="00C8342C"/>
    <w:rsid w:val="00C83D86"/>
    <w:rsid w:val="00C83E0C"/>
    <w:rsid w:val="00C8414F"/>
    <w:rsid w:val="00C8741B"/>
    <w:rsid w:val="00C923ED"/>
    <w:rsid w:val="00C93473"/>
    <w:rsid w:val="00C947F8"/>
    <w:rsid w:val="00C94E34"/>
    <w:rsid w:val="00C9515F"/>
    <w:rsid w:val="00C9547D"/>
    <w:rsid w:val="00C9559B"/>
    <w:rsid w:val="00C9586E"/>
    <w:rsid w:val="00C963C5"/>
    <w:rsid w:val="00C96C6F"/>
    <w:rsid w:val="00CA030C"/>
    <w:rsid w:val="00CA1F41"/>
    <w:rsid w:val="00CA32EE"/>
    <w:rsid w:val="00CA3E6E"/>
    <w:rsid w:val="00CA46D1"/>
    <w:rsid w:val="00CA5771"/>
    <w:rsid w:val="00CA6A1A"/>
    <w:rsid w:val="00CB16B8"/>
    <w:rsid w:val="00CB461D"/>
    <w:rsid w:val="00CB5A69"/>
    <w:rsid w:val="00CB6AC7"/>
    <w:rsid w:val="00CC0C7D"/>
    <w:rsid w:val="00CC1180"/>
    <w:rsid w:val="00CC1E75"/>
    <w:rsid w:val="00CC2E0E"/>
    <w:rsid w:val="00CC361C"/>
    <w:rsid w:val="00CC474B"/>
    <w:rsid w:val="00CC51F3"/>
    <w:rsid w:val="00CC5EA4"/>
    <w:rsid w:val="00CC658C"/>
    <w:rsid w:val="00CC67BF"/>
    <w:rsid w:val="00CD0843"/>
    <w:rsid w:val="00CD2CDB"/>
    <w:rsid w:val="00CD587D"/>
    <w:rsid w:val="00CD5A78"/>
    <w:rsid w:val="00CD70E4"/>
    <w:rsid w:val="00CD7345"/>
    <w:rsid w:val="00CE058C"/>
    <w:rsid w:val="00CE06DD"/>
    <w:rsid w:val="00CE1104"/>
    <w:rsid w:val="00CE23BC"/>
    <w:rsid w:val="00CE372E"/>
    <w:rsid w:val="00CF0A1B"/>
    <w:rsid w:val="00CF19F6"/>
    <w:rsid w:val="00CF2F4F"/>
    <w:rsid w:val="00CF3C56"/>
    <w:rsid w:val="00CF536D"/>
    <w:rsid w:val="00CF6FEA"/>
    <w:rsid w:val="00D00451"/>
    <w:rsid w:val="00D00F92"/>
    <w:rsid w:val="00D0277C"/>
    <w:rsid w:val="00D02E9D"/>
    <w:rsid w:val="00D10CB8"/>
    <w:rsid w:val="00D12806"/>
    <w:rsid w:val="00D12D44"/>
    <w:rsid w:val="00D13334"/>
    <w:rsid w:val="00D141D9"/>
    <w:rsid w:val="00D15018"/>
    <w:rsid w:val="00D1581F"/>
    <w:rsid w:val="00D158AC"/>
    <w:rsid w:val="00D1694C"/>
    <w:rsid w:val="00D17D1D"/>
    <w:rsid w:val="00D20F5E"/>
    <w:rsid w:val="00D225F9"/>
    <w:rsid w:val="00D23B76"/>
    <w:rsid w:val="00D24B4A"/>
    <w:rsid w:val="00D25579"/>
    <w:rsid w:val="00D30C1C"/>
    <w:rsid w:val="00D379A3"/>
    <w:rsid w:val="00D408D0"/>
    <w:rsid w:val="00D42D1B"/>
    <w:rsid w:val="00D42FCD"/>
    <w:rsid w:val="00D44AF9"/>
    <w:rsid w:val="00D45FF3"/>
    <w:rsid w:val="00D476B5"/>
    <w:rsid w:val="00D512CF"/>
    <w:rsid w:val="00D528B9"/>
    <w:rsid w:val="00D53186"/>
    <w:rsid w:val="00D54222"/>
    <w:rsid w:val="00D5487D"/>
    <w:rsid w:val="00D57A71"/>
    <w:rsid w:val="00D60140"/>
    <w:rsid w:val="00D6024A"/>
    <w:rsid w:val="00D608B5"/>
    <w:rsid w:val="00D62553"/>
    <w:rsid w:val="00D64739"/>
    <w:rsid w:val="00D648AB"/>
    <w:rsid w:val="00D65F73"/>
    <w:rsid w:val="00D6654B"/>
    <w:rsid w:val="00D674A0"/>
    <w:rsid w:val="00D67CB0"/>
    <w:rsid w:val="00D70112"/>
    <w:rsid w:val="00D71DFE"/>
    <w:rsid w:val="00D71F99"/>
    <w:rsid w:val="00D73CA4"/>
    <w:rsid w:val="00D73D71"/>
    <w:rsid w:val="00D74396"/>
    <w:rsid w:val="00D74852"/>
    <w:rsid w:val="00D77A54"/>
    <w:rsid w:val="00D80284"/>
    <w:rsid w:val="00D8034B"/>
    <w:rsid w:val="00D803B0"/>
    <w:rsid w:val="00D81F71"/>
    <w:rsid w:val="00D824FC"/>
    <w:rsid w:val="00D82AFF"/>
    <w:rsid w:val="00D844DB"/>
    <w:rsid w:val="00D8642D"/>
    <w:rsid w:val="00D90A5E"/>
    <w:rsid w:val="00D91A68"/>
    <w:rsid w:val="00D9451C"/>
    <w:rsid w:val="00D95A68"/>
    <w:rsid w:val="00D96A77"/>
    <w:rsid w:val="00DA161F"/>
    <w:rsid w:val="00DA17C7"/>
    <w:rsid w:val="00DA68EF"/>
    <w:rsid w:val="00DA6A9A"/>
    <w:rsid w:val="00DA6FC0"/>
    <w:rsid w:val="00DA7B2F"/>
    <w:rsid w:val="00DB081E"/>
    <w:rsid w:val="00DB1EFD"/>
    <w:rsid w:val="00DB2F61"/>
    <w:rsid w:val="00DB3EAF"/>
    <w:rsid w:val="00DB46C6"/>
    <w:rsid w:val="00DB65DC"/>
    <w:rsid w:val="00DB72A6"/>
    <w:rsid w:val="00DB74E0"/>
    <w:rsid w:val="00DC0080"/>
    <w:rsid w:val="00DC1BA3"/>
    <w:rsid w:val="00DC21B9"/>
    <w:rsid w:val="00DC3203"/>
    <w:rsid w:val="00DC32BE"/>
    <w:rsid w:val="00DC3C99"/>
    <w:rsid w:val="00DC43B0"/>
    <w:rsid w:val="00DC52F5"/>
    <w:rsid w:val="00DC5FD0"/>
    <w:rsid w:val="00DD0354"/>
    <w:rsid w:val="00DD1BC1"/>
    <w:rsid w:val="00DD27D7"/>
    <w:rsid w:val="00DD395E"/>
    <w:rsid w:val="00DD458C"/>
    <w:rsid w:val="00DD4DF9"/>
    <w:rsid w:val="00DD72E9"/>
    <w:rsid w:val="00DD7605"/>
    <w:rsid w:val="00DD760D"/>
    <w:rsid w:val="00DE2020"/>
    <w:rsid w:val="00DE2F5E"/>
    <w:rsid w:val="00DE3476"/>
    <w:rsid w:val="00DE5019"/>
    <w:rsid w:val="00DE560E"/>
    <w:rsid w:val="00DE7206"/>
    <w:rsid w:val="00DE7BEA"/>
    <w:rsid w:val="00DF5B84"/>
    <w:rsid w:val="00DF6D5B"/>
    <w:rsid w:val="00DF771B"/>
    <w:rsid w:val="00DF7EE2"/>
    <w:rsid w:val="00E00522"/>
    <w:rsid w:val="00E006BF"/>
    <w:rsid w:val="00E01BAA"/>
    <w:rsid w:val="00E0282A"/>
    <w:rsid w:val="00E02F9B"/>
    <w:rsid w:val="00E03E0F"/>
    <w:rsid w:val="00E06304"/>
    <w:rsid w:val="00E07ADF"/>
    <w:rsid w:val="00E07E14"/>
    <w:rsid w:val="00E14F94"/>
    <w:rsid w:val="00E17336"/>
    <w:rsid w:val="00E17D15"/>
    <w:rsid w:val="00E21688"/>
    <w:rsid w:val="00E21CF1"/>
    <w:rsid w:val="00E22B95"/>
    <w:rsid w:val="00E23ADC"/>
    <w:rsid w:val="00E30331"/>
    <w:rsid w:val="00E30BB8"/>
    <w:rsid w:val="00E310C4"/>
    <w:rsid w:val="00E318B2"/>
    <w:rsid w:val="00E31F9C"/>
    <w:rsid w:val="00E32EC1"/>
    <w:rsid w:val="00E33091"/>
    <w:rsid w:val="00E33270"/>
    <w:rsid w:val="00E33B1B"/>
    <w:rsid w:val="00E40488"/>
    <w:rsid w:val="00E46E7D"/>
    <w:rsid w:val="00E50367"/>
    <w:rsid w:val="00E51ABA"/>
    <w:rsid w:val="00E524CB"/>
    <w:rsid w:val="00E53B95"/>
    <w:rsid w:val="00E55C05"/>
    <w:rsid w:val="00E573F5"/>
    <w:rsid w:val="00E62F6A"/>
    <w:rsid w:val="00E6324A"/>
    <w:rsid w:val="00E64D08"/>
    <w:rsid w:val="00E65456"/>
    <w:rsid w:val="00E65A91"/>
    <w:rsid w:val="00E66188"/>
    <w:rsid w:val="00E664FB"/>
    <w:rsid w:val="00E672F0"/>
    <w:rsid w:val="00E67C5C"/>
    <w:rsid w:val="00E70373"/>
    <w:rsid w:val="00E72E40"/>
    <w:rsid w:val="00E73665"/>
    <w:rsid w:val="00E73999"/>
    <w:rsid w:val="00E73BDC"/>
    <w:rsid w:val="00E73E9E"/>
    <w:rsid w:val="00E750DC"/>
    <w:rsid w:val="00E75925"/>
    <w:rsid w:val="00E81660"/>
    <w:rsid w:val="00E847CE"/>
    <w:rsid w:val="00E854FE"/>
    <w:rsid w:val="00E86AB2"/>
    <w:rsid w:val="00E87A9C"/>
    <w:rsid w:val="00E906CC"/>
    <w:rsid w:val="00E909D8"/>
    <w:rsid w:val="00E928B4"/>
    <w:rsid w:val="00E939A0"/>
    <w:rsid w:val="00E93CFA"/>
    <w:rsid w:val="00E9509E"/>
    <w:rsid w:val="00E95637"/>
    <w:rsid w:val="00E97E4E"/>
    <w:rsid w:val="00EA0526"/>
    <w:rsid w:val="00EA1260"/>
    <w:rsid w:val="00EA1CC2"/>
    <w:rsid w:val="00EA2D76"/>
    <w:rsid w:val="00EA426A"/>
    <w:rsid w:val="00EA4644"/>
    <w:rsid w:val="00EA4AB0"/>
    <w:rsid w:val="00EA6216"/>
    <w:rsid w:val="00EA758A"/>
    <w:rsid w:val="00EA758F"/>
    <w:rsid w:val="00EB096F"/>
    <w:rsid w:val="00EB199F"/>
    <w:rsid w:val="00EB27C4"/>
    <w:rsid w:val="00EB4697"/>
    <w:rsid w:val="00EB4C51"/>
    <w:rsid w:val="00EB5387"/>
    <w:rsid w:val="00EB5C10"/>
    <w:rsid w:val="00EB67C8"/>
    <w:rsid w:val="00EB7322"/>
    <w:rsid w:val="00EC0FE9"/>
    <w:rsid w:val="00EC198B"/>
    <w:rsid w:val="00EC21A8"/>
    <w:rsid w:val="00EC3936"/>
    <w:rsid w:val="00EC426D"/>
    <w:rsid w:val="00EC571B"/>
    <w:rsid w:val="00EC57D7"/>
    <w:rsid w:val="00EC5D3F"/>
    <w:rsid w:val="00EC6385"/>
    <w:rsid w:val="00EC75B4"/>
    <w:rsid w:val="00EC7EBE"/>
    <w:rsid w:val="00ED1DE9"/>
    <w:rsid w:val="00ED23D4"/>
    <w:rsid w:val="00ED270D"/>
    <w:rsid w:val="00ED3C2D"/>
    <w:rsid w:val="00ED50D8"/>
    <w:rsid w:val="00ED5E0B"/>
    <w:rsid w:val="00ED6296"/>
    <w:rsid w:val="00ED7A58"/>
    <w:rsid w:val="00EE2377"/>
    <w:rsid w:val="00EE2EA9"/>
    <w:rsid w:val="00EE37B6"/>
    <w:rsid w:val="00EE4094"/>
    <w:rsid w:val="00EE4F42"/>
    <w:rsid w:val="00EE7055"/>
    <w:rsid w:val="00EE7DCE"/>
    <w:rsid w:val="00EF0F45"/>
    <w:rsid w:val="00EF1D4C"/>
    <w:rsid w:val="00EF43CF"/>
    <w:rsid w:val="00EF7463"/>
    <w:rsid w:val="00EF7971"/>
    <w:rsid w:val="00F002EF"/>
    <w:rsid w:val="00F01EE9"/>
    <w:rsid w:val="00F04900"/>
    <w:rsid w:val="00F050E8"/>
    <w:rsid w:val="00F0627F"/>
    <w:rsid w:val="00F065A4"/>
    <w:rsid w:val="00F10DFD"/>
    <w:rsid w:val="00F126B9"/>
    <w:rsid w:val="00F12715"/>
    <w:rsid w:val="00F13272"/>
    <w:rsid w:val="00F144D5"/>
    <w:rsid w:val="00F146F0"/>
    <w:rsid w:val="00F15039"/>
    <w:rsid w:val="00F1643A"/>
    <w:rsid w:val="00F172A4"/>
    <w:rsid w:val="00F17D18"/>
    <w:rsid w:val="00F20FF3"/>
    <w:rsid w:val="00F2190B"/>
    <w:rsid w:val="00F228B5"/>
    <w:rsid w:val="00F22A90"/>
    <w:rsid w:val="00F2389C"/>
    <w:rsid w:val="00F23948"/>
    <w:rsid w:val="00F25C67"/>
    <w:rsid w:val="00F30DFF"/>
    <w:rsid w:val="00F31FC9"/>
    <w:rsid w:val="00F32B80"/>
    <w:rsid w:val="00F33D69"/>
    <w:rsid w:val="00F340EB"/>
    <w:rsid w:val="00F34631"/>
    <w:rsid w:val="00F35285"/>
    <w:rsid w:val="00F35F06"/>
    <w:rsid w:val="00F43B9D"/>
    <w:rsid w:val="00F44D5E"/>
    <w:rsid w:val="00F4504B"/>
    <w:rsid w:val="00F4555A"/>
    <w:rsid w:val="00F45E02"/>
    <w:rsid w:val="00F461F1"/>
    <w:rsid w:val="00F53A35"/>
    <w:rsid w:val="00F55329"/>
    <w:rsid w:val="00F55650"/>
    <w:rsid w:val="00F55A3D"/>
    <w:rsid w:val="00F57013"/>
    <w:rsid w:val="00F5744B"/>
    <w:rsid w:val="00F61209"/>
    <w:rsid w:val="00F6259E"/>
    <w:rsid w:val="00F63ADF"/>
    <w:rsid w:val="00F65DD4"/>
    <w:rsid w:val="00F663C3"/>
    <w:rsid w:val="00F6646F"/>
    <w:rsid w:val="00F66C02"/>
    <w:rsid w:val="00F672B2"/>
    <w:rsid w:val="00F71CF3"/>
    <w:rsid w:val="00F76378"/>
    <w:rsid w:val="00F77C76"/>
    <w:rsid w:val="00F801F4"/>
    <w:rsid w:val="00F83973"/>
    <w:rsid w:val="00F83CB3"/>
    <w:rsid w:val="00F85542"/>
    <w:rsid w:val="00F861E5"/>
    <w:rsid w:val="00F87FA3"/>
    <w:rsid w:val="00F90FAC"/>
    <w:rsid w:val="00F93395"/>
    <w:rsid w:val="00F93D8C"/>
    <w:rsid w:val="00F94045"/>
    <w:rsid w:val="00F96A8C"/>
    <w:rsid w:val="00FA10FB"/>
    <w:rsid w:val="00FA3102"/>
    <w:rsid w:val="00FA48D4"/>
    <w:rsid w:val="00FA54FA"/>
    <w:rsid w:val="00FA6D39"/>
    <w:rsid w:val="00FB034F"/>
    <w:rsid w:val="00FB068A"/>
    <w:rsid w:val="00FB0A3D"/>
    <w:rsid w:val="00FB227E"/>
    <w:rsid w:val="00FB31A0"/>
    <w:rsid w:val="00FB3D61"/>
    <w:rsid w:val="00FB44CE"/>
    <w:rsid w:val="00FB4AD4"/>
    <w:rsid w:val="00FB5009"/>
    <w:rsid w:val="00FB70B7"/>
    <w:rsid w:val="00FB76AB"/>
    <w:rsid w:val="00FC4ADD"/>
    <w:rsid w:val="00FC61A9"/>
    <w:rsid w:val="00FC7366"/>
    <w:rsid w:val="00FD03FE"/>
    <w:rsid w:val="00FD126E"/>
    <w:rsid w:val="00FD1728"/>
    <w:rsid w:val="00FD1C14"/>
    <w:rsid w:val="00FD1D8E"/>
    <w:rsid w:val="00FD2D79"/>
    <w:rsid w:val="00FD3C36"/>
    <w:rsid w:val="00FD4D81"/>
    <w:rsid w:val="00FD7498"/>
    <w:rsid w:val="00FD7FB3"/>
    <w:rsid w:val="00FE4713"/>
    <w:rsid w:val="00FE6FB5"/>
    <w:rsid w:val="00FF01C4"/>
    <w:rsid w:val="00FF07B7"/>
    <w:rsid w:val="00FF0F51"/>
    <w:rsid w:val="00FF1091"/>
    <w:rsid w:val="00FF1F44"/>
    <w:rsid w:val="00FF225E"/>
    <w:rsid w:val="00FF3894"/>
    <w:rsid w:val="00FF5545"/>
    <w:rsid w:val="00FF5E8D"/>
    <w:rsid w:val="00FF672C"/>
    <w:rsid w:val="00FF6AE9"/>
    <w:rsid w:val="00FF6CE8"/>
    <w:rsid w:val="00FF74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footnote text" w:uiPriority="99"/>
    <w:lsdException w:name="foot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paragraph" w:styleId="Heading5">
    <w:name w:val="heading 5"/>
    <w:basedOn w:val="Normal"/>
    <w:next w:val="Normal"/>
    <w:link w:val="Heading5Char"/>
    <w:rsid w:val="00EA126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F31FC9"/>
    <w:pPr>
      <w:spacing w:line="360" w:lineRule="auto"/>
      <w:jc w:val="both"/>
    </w:pPr>
    <w:rPr>
      <w:rFonts w:asciiTheme="majorBidi" w:hAnsiTheme="majorBidi" w:cstheme="majorBidi"/>
      <w:iCs/>
      <w:noProof/>
      <w:color w:val="000000" w:themeColor="text1"/>
    </w:rPr>
  </w:style>
  <w:style w:type="character" w:customStyle="1" w:styleId="FootnoteTextChar">
    <w:name w:val="Footnote Text Char"/>
    <w:basedOn w:val="DefaultParagraphFont"/>
    <w:link w:val="FootnoteText"/>
    <w:uiPriority w:val="99"/>
    <w:rsid w:val="00F31FC9"/>
    <w:rPr>
      <w:rFonts w:asciiTheme="majorBidi" w:hAnsiTheme="majorBidi" w:cstheme="majorBidi"/>
      <w:iCs/>
      <w:noProof/>
      <w:color w:val="000000" w:themeColor="text1"/>
      <w:sz w:val="24"/>
      <w:szCs w:val="24"/>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uiPriority w:val="99"/>
    <w:rsid w:val="007E1C47"/>
    <w:pPr>
      <w:spacing w:line="360" w:lineRule="auto"/>
      <w:jc w:val="both"/>
    </w:pPr>
    <w:rPr>
      <w:rFonts w:asciiTheme="majorBidi" w:hAnsiTheme="majorBidi" w:cstheme="majorBidi"/>
      <w:color w:val="000000" w:themeColor="text1"/>
      <w:sz w:val="22"/>
      <w:szCs w:val="22"/>
      <w:bdr w:val="none" w:sz="0" w:space="0" w:color="auto" w:frame="1"/>
      <w:shd w:val="clear" w:color="auto" w:fill="FFFFFF"/>
      <w:lang w:val="en-US"/>
    </w:rPr>
  </w:style>
  <w:style w:type="character" w:customStyle="1" w:styleId="EndnoteTextChar">
    <w:name w:val="Endnote Text Char"/>
    <w:basedOn w:val="DefaultParagraphFont"/>
    <w:link w:val="EndnoteText"/>
    <w:uiPriority w:val="99"/>
    <w:rsid w:val="007E1C47"/>
    <w:rPr>
      <w:rFonts w:asciiTheme="majorBidi" w:hAnsiTheme="majorBidi" w:cstheme="majorBidi"/>
      <w:color w:val="000000" w:themeColor="text1"/>
      <w:sz w:val="22"/>
      <w:szCs w:val="22"/>
      <w:bdr w:val="none" w:sz="0" w:space="0" w:color="auto" w:frame="1"/>
      <w:lang w:val="en-US"/>
    </w:rPr>
  </w:style>
  <w:style w:type="character" w:styleId="EndnoteReference">
    <w:name w:val="endnote reference"/>
    <w:basedOn w:val="DefaultParagraphFont"/>
    <w:uiPriority w:val="99"/>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Strong">
    <w:name w:val="Strong"/>
    <w:basedOn w:val="DefaultParagraphFont"/>
    <w:uiPriority w:val="22"/>
    <w:qFormat/>
    <w:rsid w:val="00677863"/>
    <w:rPr>
      <w:rFonts w:cs="Times New Roman"/>
      <w:b/>
      <w:bCs/>
    </w:rPr>
  </w:style>
  <w:style w:type="paragraph" w:customStyle="1" w:styleId="AbstractTitle">
    <w:name w:val="Abstract Title"/>
    <w:basedOn w:val="Normal"/>
    <w:rsid w:val="00814C8B"/>
    <w:pPr>
      <w:spacing w:line="240" w:lineRule="auto"/>
      <w:jc w:val="center"/>
    </w:pPr>
    <w:rPr>
      <w:b/>
      <w:szCs w:val="20"/>
      <w:lang w:val="en-US" w:eastAsia="en-US"/>
    </w:rPr>
  </w:style>
  <w:style w:type="character" w:styleId="Hyperlink">
    <w:name w:val="Hyperlink"/>
    <w:basedOn w:val="DefaultParagraphFont"/>
    <w:uiPriority w:val="99"/>
    <w:unhideWhenUsed/>
    <w:rsid w:val="0024564E"/>
    <w:rPr>
      <w:color w:val="0000FF" w:themeColor="hyperlink"/>
      <w:u w:val="single"/>
    </w:rPr>
  </w:style>
  <w:style w:type="paragraph" w:styleId="BalloonText">
    <w:name w:val="Balloon Text"/>
    <w:basedOn w:val="Normal"/>
    <w:link w:val="BalloonTextChar"/>
    <w:rsid w:val="0024564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4564E"/>
    <w:rPr>
      <w:rFonts w:ascii="Tahoma" w:hAnsi="Tahoma" w:cs="Tahoma"/>
      <w:sz w:val="16"/>
      <w:szCs w:val="16"/>
    </w:rPr>
  </w:style>
  <w:style w:type="paragraph" w:customStyle="1" w:styleId="Els-body-text">
    <w:name w:val="Els-body-text"/>
    <w:rsid w:val="00723619"/>
    <w:pPr>
      <w:keepNext/>
      <w:spacing w:line="240" w:lineRule="exact"/>
      <w:ind w:firstLine="238"/>
      <w:jc w:val="both"/>
    </w:pPr>
    <w:rPr>
      <w:rFonts w:eastAsia="SimSun"/>
      <w:lang w:val="en-US" w:eastAsia="en-US"/>
    </w:rPr>
  </w:style>
  <w:style w:type="paragraph" w:customStyle="1" w:styleId="Els-table-text">
    <w:name w:val="Els-table-text"/>
    <w:rsid w:val="002C65F2"/>
    <w:pPr>
      <w:keepNext/>
      <w:spacing w:after="80" w:line="200" w:lineRule="exact"/>
    </w:pPr>
    <w:rPr>
      <w:rFonts w:eastAsia="SimSun"/>
      <w:sz w:val="16"/>
      <w:lang w:val="en-US" w:eastAsia="en-US"/>
    </w:rPr>
  </w:style>
  <w:style w:type="character" w:customStyle="1" w:styleId="field">
    <w:name w:val="field"/>
    <w:basedOn w:val="DefaultParagraphFont"/>
    <w:rsid w:val="00923992"/>
  </w:style>
  <w:style w:type="table" w:styleId="TableGrid">
    <w:name w:val="Table Grid"/>
    <w:basedOn w:val="TableNormal"/>
    <w:uiPriority w:val="59"/>
    <w:rsid w:val="00683B6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E3721"/>
    <w:rPr>
      <w:i/>
      <w:iCs/>
      <w:color w:val="7F7F7F" w:themeColor="text1" w:themeTint="80"/>
    </w:rPr>
  </w:style>
  <w:style w:type="paragraph" w:styleId="ListParagraph">
    <w:name w:val="List Paragraph"/>
    <w:basedOn w:val="Normal"/>
    <w:uiPriority w:val="34"/>
    <w:qFormat/>
    <w:rsid w:val="00381614"/>
    <w:pPr>
      <w:spacing w:after="200" w:line="276" w:lineRule="auto"/>
      <w:ind w:left="720"/>
      <w:contextualSpacing/>
    </w:pPr>
    <w:rPr>
      <w:rFonts w:asciiTheme="minorHAnsi" w:eastAsiaTheme="minorEastAsia" w:hAnsiTheme="minorHAnsi" w:cstheme="minorBidi"/>
      <w:sz w:val="22"/>
      <w:szCs w:val="22"/>
      <w:lang w:val="en-US" w:eastAsia="en-US"/>
    </w:rPr>
  </w:style>
  <w:style w:type="character" w:customStyle="1" w:styleId="apple-converted-space">
    <w:name w:val="apple-converted-space"/>
    <w:basedOn w:val="DefaultParagraphFont"/>
    <w:rsid w:val="00017009"/>
  </w:style>
  <w:style w:type="character" w:customStyle="1" w:styleId="titleheading">
    <w:name w:val="titleheading"/>
    <w:basedOn w:val="DefaultParagraphFont"/>
    <w:rsid w:val="008E3211"/>
  </w:style>
  <w:style w:type="character" w:customStyle="1" w:styleId="Heading5Char">
    <w:name w:val="Heading 5 Char"/>
    <w:basedOn w:val="DefaultParagraphFont"/>
    <w:link w:val="Heading5"/>
    <w:rsid w:val="00EA1260"/>
    <w:rPr>
      <w:rFonts w:asciiTheme="majorHAnsi" w:eastAsiaTheme="majorEastAsia" w:hAnsiTheme="majorHAnsi" w:cstheme="majorBidi"/>
      <w:color w:val="243F60" w:themeColor="accent1" w:themeShade="7F"/>
      <w:sz w:val="24"/>
      <w:szCs w:val="24"/>
    </w:rPr>
  </w:style>
  <w:style w:type="table" w:styleId="LightShading">
    <w:name w:val="Light Shading"/>
    <w:basedOn w:val="TableNormal"/>
    <w:rsid w:val="004D5E8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EC7E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footnote text" w:uiPriority="99"/>
    <w:lsdException w:name="foot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paragraph" w:styleId="Heading5">
    <w:name w:val="heading 5"/>
    <w:basedOn w:val="Normal"/>
    <w:next w:val="Normal"/>
    <w:link w:val="Heading5Char"/>
    <w:rsid w:val="00EA126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F31FC9"/>
    <w:pPr>
      <w:spacing w:line="360" w:lineRule="auto"/>
      <w:jc w:val="both"/>
    </w:pPr>
    <w:rPr>
      <w:rFonts w:asciiTheme="majorBidi" w:hAnsiTheme="majorBidi" w:cstheme="majorBidi"/>
      <w:iCs/>
      <w:noProof/>
      <w:color w:val="000000" w:themeColor="text1"/>
    </w:rPr>
  </w:style>
  <w:style w:type="character" w:customStyle="1" w:styleId="FootnoteTextChar">
    <w:name w:val="Footnote Text Char"/>
    <w:basedOn w:val="DefaultParagraphFont"/>
    <w:link w:val="FootnoteText"/>
    <w:uiPriority w:val="99"/>
    <w:rsid w:val="00F31FC9"/>
    <w:rPr>
      <w:rFonts w:asciiTheme="majorBidi" w:hAnsiTheme="majorBidi" w:cstheme="majorBidi"/>
      <w:iCs/>
      <w:noProof/>
      <w:color w:val="000000" w:themeColor="text1"/>
      <w:sz w:val="24"/>
      <w:szCs w:val="24"/>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uiPriority w:val="99"/>
    <w:rsid w:val="007E1C47"/>
    <w:pPr>
      <w:spacing w:line="360" w:lineRule="auto"/>
      <w:jc w:val="both"/>
    </w:pPr>
    <w:rPr>
      <w:rFonts w:asciiTheme="majorBidi" w:hAnsiTheme="majorBidi" w:cstheme="majorBidi"/>
      <w:color w:val="000000" w:themeColor="text1"/>
      <w:sz w:val="22"/>
      <w:szCs w:val="22"/>
      <w:bdr w:val="none" w:sz="0" w:space="0" w:color="auto" w:frame="1"/>
      <w:shd w:val="clear" w:color="auto" w:fill="FFFFFF"/>
      <w:lang w:val="en-US"/>
    </w:rPr>
  </w:style>
  <w:style w:type="character" w:customStyle="1" w:styleId="EndnoteTextChar">
    <w:name w:val="Endnote Text Char"/>
    <w:basedOn w:val="DefaultParagraphFont"/>
    <w:link w:val="EndnoteText"/>
    <w:uiPriority w:val="99"/>
    <w:rsid w:val="007E1C47"/>
    <w:rPr>
      <w:rFonts w:asciiTheme="majorBidi" w:hAnsiTheme="majorBidi" w:cstheme="majorBidi"/>
      <w:color w:val="000000" w:themeColor="text1"/>
      <w:sz w:val="22"/>
      <w:szCs w:val="22"/>
      <w:bdr w:val="none" w:sz="0" w:space="0" w:color="auto" w:frame="1"/>
      <w:lang w:val="en-US"/>
    </w:rPr>
  </w:style>
  <w:style w:type="character" w:styleId="EndnoteReference">
    <w:name w:val="endnote reference"/>
    <w:basedOn w:val="DefaultParagraphFont"/>
    <w:uiPriority w:val="99"/>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Strong">
    <w:name w:val="Strong"/>
    <w:basedOn w:val="DefaultParagraphFont"/>
    <w:uiPriority w:val="22"/>
    <w:qFormat/>
    <w:rsid w:val="00677863"/>
    <w:rPr>
      <w:rFonts w:cs="Times New Roman"/>
      <w:b/>
      <w:bCs/>
    </w:rPr>
  </w:style>
  <w:style w:type="paragraph" w:customStyle="1" w:styleId="AbstractTitle">
    <w:name w:val="Abstract Title"/>
    <w:basedOn w:val="Normal"/>
    <w:rsid w:val="00814C8B"/>
    <w:pPr>
      <w:spacing w:line="240" w:lineRule="auto"/>
      <w:jc w:val="center"/>
    </w:pPr>
    <w:rPr>
      <w:b/>
      <w:szCs w:val="20"/>
      <w:lang w:val="en-US" w:eastAsia="en-US"/>
    </w:rPr>
  </w:style>
  <w:style w:type="character" w:styleId="Hyperlink">
    <w:name w:val="Hyperlink"/>
    <w:basedOn w:val="DefaultParagraphFont"/>
    <w:uiPriority w:val="99"/>
    <w:unhideWhenUsed/>
    <w:rsid w:val="0024564E"/>
    <w:rPr>
      <w:color w:val="0000FF" w:themeColor="hyperlink"/>
      <w:u w:val="single"/>
    </w:rPr>
  </w:style>
  <w:style w:type="paragraph" w:styleId="BalloonText">
    <w:name w:val="Balloon Text"/>
    <w:basedOn w:val="Normal"/>
    <w:link w:val="BalloonTextChar"/>
    <w:rsid w:val="0024564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4564E"/>
    <w:rPr>
      <w:rFonts w:ascii="Tahoma" w:hAnsi="Tahoma" w:cs="Tahoma"/>
      <w:sz w:val="16"/>
      <w:szCs w:val="16"/>
    </w:rPr>
  </w:style>
  <w:style w:type="paragraph" w:customStyle="1" w:styleId="Els-body-text">
    <w:name w:val="Els-body-text"/>
    <w:rsid w:val="00723619"/>
    <w:pPr>
      <w:keepNext/>
      <w:spacing w:line="240" w:lineRule="exact"/>
      <w:ind w:firstLine="238"/>
      <w:jc w:val="both"/>
    </w:pPr>
    <w:rPr>
      <w:rFonts w:eastAsia="SimSun"/>
      <w:lang w:val="en-US" w:eastAsia="en-US"/>
    </w:rPr>
  </w:style>
  <w:style w:type="paragraph" w:customStyle="1" w:styleId="Els-table-text">
    <w:name w:val="Els-table-text"/>
    <w:rsid w:val="002C65F2"/>
    <w:pPr>
      <w:keepNext/>
      <w:spacing w:after="80" w:line="200" w:lineRule="exact"/>
    </w:pPr>
    <w:rPr>
      <w:rFonts w:eastAsia="SimSun"/>
      <w:sz w:val="16"/>
      <w:lang w:val="en-US" w:eastAsia="en-US"/>
    </w:rPr>
  </w:style>
  <w:style w:type="character" w:customStyle="1" w:styleId="field">
    <w:name w:val="field"/>
    <w:basedOn w:val="DefaultParagraphFont"/>
    <w:rsid w:val="00923992"/>
  </w:style>
  <w:style w:type="table" w:styleId="TableGrid">
    <w:name w:val="Table Grid"/>
    <w:basedOn w:val="TableNormal"/>
    <w:uiPriority w:val="59"/>
    <w:rsid w:val="00683B6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E3721"/>
    <w:rPr>
      <w:i/>
      <w:iCs/>
      <w:color w:val="7F7F7F" w:themeColor="text1" w:themeTint="80"/>
    </w:rPr>
  </w:style>
  <w:style w:type="paragraph" w:styleId="ListParagraph">
    <w:name w:val="List Paragraph"/>
    <w:basedOn w:val="Normal"/>
    <w:uiPriority w:val="34"/>
    <w:qFormat/>
    <w:rsid w:val="00381614"/>
    <w:pPr>
      <w:spacing w:after="200" w:line="276" w:lineRule="auto"/>
      <w:ind w:left="720"/>
      <w:contextualSpacing/>
    </w:pPr>
    <w:rPr>
      <w:rFonts w:asciiTheme="minorHAnsi" w:eastAsiaTheme="minorEastAsia" w:hAnsiTheme="minorHAnsi" w:cstheme="minorBidi"/>
      <w:sz w:val="22"/>
      <w:szCs w:val="22"/>
      <w:lang w:val="en-US" w:eastAsia="en-US"/>
    </w:rPr>
  </w:style>
  <w:style w:type="character" w:customStyle="1" w:styleId="apple-converted-space">
    <w:name w:val="apple-converted-space"/>
    <w:basedOn w:val="DefaultParagraphFont"/>
    <w:rsid w:val="00017009"/>
  </w:style>
  <w:style w:type="character" w:customStyle="1" w:styleId="titleheading">
    <w:name w:val="titleheading"/>
    <w:basedOn w:val="DefaultParagraphFont"/>
    <w:rsid w:val="008E3211"/>
  </w:style>
  <w:style w:type="character" w:customStyle="1" w:styleId="Heading5Char">
    <w:name w:val="Heading 5 Char"/>
    <w:basedOn w:val="DefaultParagraphFont"/>
    <w:link w:val="Heading5"/>
    <w:rsid w:val="00EA1260"/>
    <w:rPr>
      <w:rFonts w:asciiTheme="majorHAnsi" w:eastAsiaTheme="majorEastAsia" w:hAnsiTheme="majorHAnsi" w:cstheme="majorBidi"/>
      <w:color w:val="243F60" w:themeColor="accent1" w:themeShade="7F"/>
      <w:sz w:val="24"/>
      <w:szCs w:val="24"/>
    </w:rPr>
  </w:style>
  <w:style w:type="table" w:styleId="LightShading">
    <w:name w:val="Light Shading"/>
    <w:basedOn w:val="TableNormal"/>
    <w:rsid w:val="004D5E8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EC7E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2376">
      <w:bodyDiv w:val="1"/>
      <w:marLeft w:val="0"/>
      <w:marRight w:val="0"/>
      <w:marTop w:val="0"/>
      <w:marBottom w:val="0"/>
      <w:divBdr>
        <w:top w:val="none" w:sz="0" w:space="0" w:color="auto"/>
        <w:left w:val="none" w:sz="0" w:space="0" w:color="auto"/>
        <w:bottom w:val="none" w:sz="0" w:space="0" w:color="auto"/>
        <w:right w:val="none" w:sz="0" w:space="0" w:color="auto"/>
      </w:divBdr>
    </w:div>
    <w:div w:id="240339659">
      <w:bodyDiv w:val="1"/>
      <w:marLeft w:val="0"/>
      <w:marRight w:val="0"/>
      <w:marTop w:val="0"/>
      <w:marBottom w:val="0"/>
      <w:divBdr>
        <w:top w:val="none" w:sz="0" w:space="0" w:color="auto"/>
        <w:left w:val="none" w:sz="0" w:space="0" w:color="auto"/>
        <w:bottom w:val="none" w:sz="0" w:space="0" w:color="auto"/>
        <w:right w:val="none" w:sz="0" w:space="0" w:color="auto"/>
      </w:divBdr>
    </w:div>
    <w:div w:id="908266103">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20161162">
      <w:bodyDiv w:val="1"/>
      <w:marLeft w:val="0"/>
      <w:marRight w:val="0"/>
      <w:marTop w:val="0"/>
      <w:marBottom w:val="0"/>
      <w:divBdr>
        <w:top w:val="none" w:sz="0" w:space="0" w:color="auto"/>
        <w:left w:val="none" w:sz="0" w:space="0" w:color="auto"/>
        <w:bottom w:val="none" w:sz="0" w:space="0" w:color="auto"/>
        <w:right w:val="none" w:sz="0" w:space="0" w:color="auto"/>
      </w:divBdr>
      <w:divsChild>
        <w:div w:id="96143569">
          <w:marLeft w:val="0"/>
          <w:marRight w:val="0"/>
          <w:marTop w:val="0"/>
          <w:marBottom w:val="0"/>
          <w:divBdr>
            <w:top w:val="none" w:sz="0" w:space="0" w:color="auto"/>
            <w:left w:val="none" w:sz="0" w:space="0" w:color="auto"/>
            <w:bottom w:val="none" w:sz="0" w:space="0" w:color="auto"/>
            <w:right w:val="none" w:sz="0" w:space="0" w:color="auto"/>
          </w:divBdr>
          <w:divsChild>
            <w:div w:id="227886145">
              <w:marLeft w:val="0"/>
              <w:marRight w:val="0"/>
              <w:marTop w:val="0"/>
              <w:marBottom w:val="0"/>
              <w:divBdr>
                <w:top w:val="none" w:sz="0" w:space="0" w:color="auto"/>
                <w:left w:val="none" w:sz="0" w:space="0" w:color="auto"/>
                <w:bottom w:val="none" w:sz="0" w:space="0" w:color="auto"/>
                <w:right w:val="none" w:sz="0" w:space="0" w:color="auto"/>
              </w:divBdr>
            </w:div>
            <w:div w:id="78137924">
              <w:marLeft w:val="0"/>
              <w:marRight w:val="0"/>
              <w:marTop w:val="0"/>
              <w:marBottom w:val="0"/>
              <w:divBdr>
                <w:top w:val="none" w:sz="0" w:space="0" w:color="auto"/>
                <w:left w:val="none" w:sz="0" w:space="0" w:color="auto"/>
                <w:bottom w:val="none" w:sz="0" w:space="0" w:color="auto"/>
                <w:right w:val="none" w:sz="0" w:space="0" w:color="auto"/>
              </w:divBdr>
            </w:div>
            <w:div w:id="1099066675">
              <w:marLeft w:val="0"/>
              <w:marRight w:val="0"/>
              <w:marTop w:val="0"/>
              <w:marBottom w:val="0"/>
              <w:divBdr>
                <w:top w:val="none" w:sz="0" w:space="0" w:color="auto"/>
                <w:left w:val="none" w:sz="0" w:space="0" w:color="auto"/>
                <w:bottom w:val="none" w:sz="0" w:space="0" w:color="auto"/>
                <w:right w:val="none" w:sz="0" w:space="0" w:color="auto"/>
              </w:divBdr>
            </w:div>
            <w:div w:id="1903440603">
              <w:marLeft w:val="0"/>
              <w:marRight w:val="0"/>
              <w:marTop w:val="0"/>
              <w:marBottom w:val="0"/>
              <w:divBdr>
                <w:top w:val="none" w:sz="0" w:space="0" w:color="auto"/>
                <w:left w:val="none" w:sz="0" w:space="0" w:color="auto"/>
                <w:bottom w:val="none" w:sz="0" w:space="0" w:color="auto"/>
                <w:right w:val="none" w:sz="0" w:space="0" w:color="auto"/>
              </w:divBdr>
            </w:div>
            <w:div w:id="633828400">
              <w:marLeft w:val="0"/>
              <w:marRight w:val="0"/>
              <w:marTop w:val="0"/>
              <w:marBottom w:val="0"/>
              <w:divBdr>
                <w:top w:val="none" w:sz="0" w:space="0" w:color="auto"/>
                <w:left w:val="none" w:sz="0" w:space="0" w:color="auto"/>
                <w:bottom w:val="none" w:sz="0" w:space="0" w:color="auto"/>
                <w:right w:val="none" w:sz="0" w:space="0" w:color="auto"/>
              </w:divBdr>
            </w:div>
            <w:div w:id="2106149513">
              <w:marLeft w:val="0"/>
              <w:marRight w:val="0"/>
              <w:marTop w:val="0"/>
              <w:marBottom w:val="0"/>
              <w:divBdr>
                <w:top w:val="none" w:sz="0" w:space="0" w:color="auto"/>
                <w:left w:val="none" w:sz="0" w:space="0" w:color="auto"/>
                <w:bottom w:val="none" w:sz="0" w:space="0" w:color="auto"/>
                <w:right w:val="none" w:sz="0" w:space="0" w:color="auto"/>
              </w:divBdr>
            </w:div>
            <w:div w:id="381489213">
              <w:marLeft w:val="0"/>
              <w:marRight w:val="0"/>
              <w:marTop w:val="0"/>
              <w:marBottom w:val="0"/>
              <w:divBdr>
                <w:top w:val="none" w:sz="0" w:space="0" w:color="auto"/>
                <w:left w:val="none" w:sz="0" w:space="0" w:color="auto"/>
                <w:bottom w:val="none" w:sz="0" w:space="0" w:color="auto"/>
                <w:right w:val="none" w:sz="0" w:space="0" w:color="auto"/>
              </w:divBdr>
            </w:div>
            <w:div w:id="1970815582">
              <w:marLeft w:val="0"/>
              <w:marRight w:val="0"/>
              <w:marTop w:val="0"/>
              <w:marBottom w:val="0"/>
              <w:divBdr>
                <w:top w:val="none" w:sz="0" w:space="0" w:color="auto"/>
                <w:left w:val="none" w:sz="0" w:space="0" w:color="auto"/>
                <w:bottom w:val="none" w:sz="0" w:space="0" w:color="auto"/>
                <w:right w:val="none" w:sz="0" w:space="0" w:color="auto"/>
              </w:divBdr>
            </w:div>
            <w:div w:id="885528617">
              <w:marLeft w:val="0"/>
              <w:marRight w:val="0"/>
              <w:marTop w:val="0"/>
              <w:marBottom w:val="0"/>
              <w:divBdr>
                <w:top w:val="none" w:sz="0" w:space="0" w:color="auto"/>
                <w:left w:val="none" w:sz="0" w:space="0" w:color="auto"/>
                <w:bottom w:val="none" w:sz="0" w:space="0" w:color="auto"/>
                <w:right w:val="none" w:sz="0" w:space="0" w:color="auto"/>
              </w:divBdr>
            </w:div>
            <w:div w:id="1553032261">
              <w:marLeft w:val="0"/>
              <w:marRight w:val="0"/>
              <w:marTop w:val="0"/>
              <w:marBottom w:val="0"/>
              <w:divBdr>
                <w:top w:val="none" w:sz="0" w:space="0" w:color="auto"/>
                <w:left w:val="none" w:sz="0" w:space="0" w:color="auto"/>
                <w:bottom w:val="none" w:sz="0" w:space="0" w:color="auto"/>
                <w:right w:val="none" w:sz="0" w:space="0" w:color="auto"/>
              </w:divBdr>
            </w:div>
            <w:div w:id="1375739313">
              <w:marLeft w:val="0"/>
              <w:marRight w:val="0"/>
              <w:marTop w:val="0"/>
              <w:marBottom w:val="0"/>
              <w:divBdr>
                <w:top w:val="none" w:sz="0" w:space="0" w:color="auto"/>
                <w:left w:val="none" w:sz="0" w:space="0" w:color="auto"/>
                <w:bottom w:val="none" w:sz="0" w:space="0" w:color="auto"/>
                <w:right w:val="none" w:sz="0" w:space="0" w:color="auto"/>
              </w:divBdr>
            </w:div>
            <w:div w:id="766386285">
              <w:marLeft w:val="0"/>
              <w:marRight w:val="0"/>
              <w:marTop w:val="0"/>
              <w:marBottom w:val="0"/>
              <w:divBdr>
                <w:top w:val="none" w:sz="0" w:space="0" w:color="auto"/>
                <w:left w:val="none" w:sz="0" w:space="0" w:color="auto"/>
                <w:bottom w:val="none" w:sz="0" w:space="0" w:color="auto"/>
                <w:right w:val="none" w:sz="0" w:space="0" w:color="auto"/>
              </w:divBdr>
            </w:div>
            <w:div w:id="396898049">
              <w:marLeft w:val="0"/>
              <w:marRight w:val="0"/>
              <w:marTop w:val="0"/>
              <w:marBottom w:val="0"/>
              <w:divBdr>
                <w:top w:val="none" w:sz="0" w:space="0" w:color="auto"/>
                <w:left w:val="none" w:sz="0" w:space="0" w:color="auto"/>
                <w:bottom w:val="none" w:sz="0" w:space="0" w:color="auto"/>
                <w:right w:val="none" w:sz="0" w:space="0" w:color="auto"/>
              </w:divBdr>
            </w:div>
            <w:div w:id="1185095994">
              <w:marLeft w:val="0"/>
              <w:marRight w:val="0"/>
              <w:marTop w:val="0"/>
              <w:marBottom w:val="0"/>
              <w:divBdr>
                <w:top w:val="none" w:sz="0" w:space="0" w:color="auto"/>
                <w:left w:val="none" w:sz="0" w:space="0" w:color="auto"/>
                <w:bottom w:val="none" w:sz="0" w:space="0" w:color="auto"/>
                <w:right w:val="none" w:sz="0" w:space="0" w:color="auto"/>
              </w:divBdr>
            </w:div>
            <w:div w:id="1236672091">
              <w:marLeft w:val="0"/>
              <w:marRight w:val="0"/>
              <w:marTop w:val="0"/>
              <w:marBottom w:val="0"/>
              <w:divBdr>
                <w:top w:val="none" w:sz="0" w:space="0" w:color="auto"/>
                <w:left w:val="none" w:sz="0" w:space="0" w:color="auto"/>
                <w:bottom w:val="none" w:sz="0" w:space="0" w:color="auto"/>
                <w:right w:val="none" w:sz="0" w:space="0" w:color="auto"/>
              </w:divBdr>
            </w:div>
            <w:div w:id="579800282">
              <w:marLeft w:val="0"/>
              <w:marRight w:val="0"/>
              <w:marTop w:val="0"/>
              <w:marBottom w:val="0"/>
              <w:divBdr>
                <w:top w:val="none" w:sz="0" w:space="0" w:color="auto"/>
                <w:left w:val="none" w:sz="0" w:space="0" w:color="auto"/>
                <w:bottom w:val="none" w:sz="0" w:space="0" w:color="auto"/>
                <w:right w:val="none" w:sz="0" w:space="0" w:color="auto"/>
              </w:divBdr>
            </w:div>
            <w:div w:id="59792290">
              <w:marLeft w:val="0"/>
              <w:marRight w:val="0"/>
              <w:marTop w:val="0"/>
              <w:marBottom w:val="0"/>
              <w:divBdr>
                <w:top w:val="none" w:sz="0" w:space="0" w:color="auto"/>
                <w:left w:val="none" w:sz="0" w:space="0" w:color="auto"/>
                <w:bottom w:val="none" w:sz="0" w:space="0" w:color="auto"/>
                <w:right w:val="none" w:sz="0" w:space="0" w:color="auto"/>
              </w:divBdr>
            </w:div>
            <w:div w:id="2118792439">
              <w:marLeft w:val="0"/>
              <w:marRight w:val="0"/>
              <w:marTop w:val="0"/>
              <w:marBottom w:val="0"/>
              <w:divBdr>
                <w:top w:val="none" w:sz="0" w:space="0" w:color="auto"/>
                <w:left w:val="none" w:sz="0" w:space="0" w:color="auto"/>
                <w:bottom w:val="none" w:sz="0" w:space="0" w:color="auto"/>
                <w:right w:val="none" w:sz="0" w:space="0" w:color="auto"/>
              </w:divBdr>
            </w:div>
            <w:div w:id="1956673890">
              <w:marLeft w:val="0"/>
              <w:marRight w:val="0"/>
              <w:marTop w:val="0"/>
              <w:marBottom w:val="0"/>
              <w:divBdr>
                <w:top w:val="none" w:sz="0" w:space="0" w:color="auto"/>
                <w:left w:val="none" w:sz="0" w:space="0" w:color="auto"/>
                <w:bottom w:val="none" w:sz="0" w:space="0" w:color="auto"/>
                <w:right w:val="none" w:sz="0" w:space="0" w:color="auto"/>
              </w:divBdr>
            </w:div>
            <w:div w:id="1216624454">
              <w:marLeft w:val="0"/>
              <w:marRight w:val="0"/>
              <w:marTop w:val="0"/>
              <w:marBottom w:val="0"/>
              <w:divBdr>
                <w:top w:val="none" w:sz="0" w:space="0" w:color="auto"/>
                <w:left w:val="none" w:sz="0" w:space="0" w:color="auto"/>
                <w:bottom w:val="none" w:sz="0" w:space="0" w:color="auto"/>
                <w:right w:val="none" w:sz="0" w:space="0" w:color="auto"/>
              </w:divBdr>
            </w:div>
            <w:div w:id="61756265">
              <w:marLeft w:val="0"/>
              <w:marRight w:val="0"/>
              <w:marTop w:val="0"/>
              <w:marBottom w:val="0"/>
              <w:divBdr>
                <w:top w:val="none" w:sz="0" w:space="0" w:color="auto"/>
                <w:left w:val="none" w:sz="0" w:space="0" w:color="auto"/>
                <w:bottom w:val="none" w:sz="0" w:space="0" w:color="auto"/>
                <w:right w:val="none" w:sz="0" w:space="0" w:color="auto"/>
              </w:divBdr>
            </w:div>
            <w:div w:id="2118674128">
              <w:marLeft w:val="0"/>
              <w:marRight w:val="0"/>
              <w:marTop w:val="0"/>
              <w:marBottom w:val="0"/>
              <w:divBdr>
                <w:top w:val="none" w:sz="0" w:space="0" w:color="auto"/>
                <w:left w:val="none" w:sz="0" w:space="0" w:color="auto"/>
                <w:bottom w:val="none" w:sz="0" w:space="0" w:color="auto"/>
                <w:right w:val="none" w:sz="0" w:space="0" w:color="auto"/>
              </w:divBdr>
            </w:div>
            <w:div w:id="1473786238">
              <w:marLeft w:val="0"/>
              <w:marRight w:val="0"/>
              <w:marTop w:val="0"/>
              <w:marBottom w:val="0"/>
              <w:divBdr>
                <w:top w:val="none" w:sz="0" w:space="0" w:color="auto"/>
                <w:left w:val="none" w:sz="0" w:space="0" w:color="auto"/>
                <w:bottom w:val="none" w:sz="0" w:space="0" w:color="auto"/>
                <w:right w:val="none" w:sz="0" w:space="0" w:color="auto"/>
              </w:divBdr>
            </w:div>
            <w:div w:id="1020546370">
              <w:marLeft w:val="0"/>
              <w:marRight w:val="0"/>
              <w:marTop w:val="0"/>
              <w:marBottom w:val="0"/>
              <w:divBdr>
                <w:top w:val="none" w:sz="0" w:space="0" w:color="auto"/>
                <w:left w:val="none" w:sz="0" w:space="0" w:color="auto"/>
                <w:bottom w:val="none" w:sz="0" w:space="0" w:color="auto"/>
                <w:right w:val="none" w:sz="0" w:space="0" w:color="auto"/>
              </w:divBdr>
            </w:div>
            <w:div w:id="2017531118">
              <w:marLeft w:val="0"/>
              <w:marRight w:val="0"/>
              <w:marTop w:val="0"/>
              <w:marBottom w:val="0"/>
              <w:divBdr>
                <w:top w:val="none" w:sz="0" w:space="0" w:color="auto"/>
                <w:left w:val="none" w:sz="0" w:space="0" w:color="auto"/>
                <w:bottom w:val="none" w:sz="0" w:space="0" w:color="auto"/>
                <w:right w:val="none" w:sz="0" w:space="0" w:color="auto"/>
              </w:divBdr>
            </w:div>
            <w:div w:id="239095155">
              <w:marLeft w:val="0"/>
              <w:marRight w:val="0"/>
              <w:marTop w:val="0"/>
              <w:marBottom w:val="0"/>
              <w:divBdr>
                <w:top w:val="none" w:sz="0" w:space="0" w:color="auto"/>
                <w:left w:val="none" w:sz="0" w:space="0" w:color="auto"/>
                <w:bottom w:val="none" w:sz="0" w:space="0" w:color="auto"/>
                <w:right w:val="none" w:sz="0" w:space="0" w:color="auto"/>
              </w:divBdr>
            </w:div>
            <w:div w:id="1177691715">
              <w:marLeft w:val="0"/>
              <w:marRight w:val="0"/>
              <w:marTop w:val="0"/>
              <w:marBottom w:val="0"/>
              <w:divBdr>
                <w:top w:val="none" w:sz="0" w:space="0" w:color="auto"/>
                <w:left w:val="none" w:sz="0" w:space="0" w:color="auto"/>
                <w:bottom w:val="none" w:sz="0" w:space="0" w:color="auto"/>
                <w:right w:val="none" w:sz="0" w:space="0" w:color="auto"/>
              </w:divBdr>
            </w:div>
            <w:div w:id="2109959976">
              <w:marLeft w:val="0"/>
              <w:marRight w:val="0"/>
              <w:marTop w:val="0"/>
              <w:marBottom w:val="0"/>
              <w:divBdr>
                <w:top w:val="none" w:sz="0" w:space="0" w:color="auto"/>
                <w:left w:val="none" w:sz="0" w:space="0" w:color="auto"/>
                <w:bottom w:val="none" w:sz="0" w:space="0" w:color="auto"/>
                <w:right w:val="none" w:sz="0" w:space="0" w:color="auto"/>
              </w:divBdr>
            </w:div>
            <w:div w:id="2036492311">
              <w:marLeft w:val="0"/>
              <w:marRight w:val="0"/>
              <w:marTop w:val="0"/>
              <w:marBottom w:val="0"/>
              <w:divBdr>
                <w:top w:val="none" w:sz="0" w:space="0" w:color="auto"/>
                <w:left w:val="none" w:sz="0" w:space="0" w:color="auto"/>
                <w:bottom w:val="none" w:sz="0" w:space="0" w:color="auto"/>
                <w:right w:val="none" w:sz="0" w:space="0" w:color="auto"/>
              </w:divBdr>
            </w:div>
            <w:div w:id="1405296308">
              <w:marLeft w:val="0"/>
              <w:marRight w:val="0"/>
              <w:marTop w:val="0"/>
              <w:marBottom w:val="0"/>
              <w:divBdr>
                <w:top w:val="none" w:sz="0" w:space="0" w:color="auto"/>
                <w:left w:val="none" w:sz="0" w:space="0" w:color="auto"/>
                <w:bottom w:val="none" w:sz="0" w:space="0" w:color="auto"/>
                <w:right w:val="none" w:sz="0" w:space="0" w:color="auto"/>
              </w:divBdr>
            </w:div>
            <w:div w:id="1987010108">
              <w:marLeft w:val="0"/>
              <w:marRight w:val="0"/>
              <w:marTop w:val="0"/>
              <w:marBottom w:val="0"/>
              <w:divBdr>
                <w:top w:val="none" w:sz="0" w:space="0" w:color="auto"/>
                <w:left w:val="none" w:sz="0" w:space="0" w:color="auto"/>
                <w:bottom w:val="none" w:sz="0" w:space="0" w:color="auto"/>
                <w:right w:val="none" w:sz="0" w:space="0" w:color="auto"/>
              </w:divBdr>
            </w:div>
            <w:div w:id="1360666272">
              <w:marLeft w:val="0"/>
              <w:marRight w:val="0"/>
              <w:marTop w:val="0"/>
              <w:marBottom w:val="0"/>
              <w:divBdr>
                <w:top w:val="none" w:sz="0" w:space="0" w:color="auto"/>
                <w:left w:val="none" w:sz="0" w:space="0" w:color="auto"/>
                <w:bottom w:val="none" w:sz="0" w:space="0" w:color="auto"/>
                <w:right w:val="none" w:sz="0" w:space="0" w:color="auto"/>
              </w:divBdr>
            </w:div>
            <w:div w:id="1793934015">
              <w:marLeft w:val="0"/>
              <w:marRight w:val="0"/>
              <w:marTop w:val="0"/>
              <w:marBottom w:val="0"/>
              <w:divBdr>
                <w:top w:val="none" w:sz="0" w:space="0" w:color="auto"/>
                <w:left w:val="none" w:sz="0" w:space="0" w:color="auto"/>
                <w:bottom w:val="none" w:sz="0" w:space="0" w:color="auto"/>
                <w:right w:val="none" w:sz="0" w:space="0" w:color="auto"/>
              </w:divBdr>
            </w:div>
            <w:div w:id="713580773">
              <w:marLeft w:val="0"/>
              <w:marRight w:val="0"/>
              <w:marTop w:val="0"/>
              <w:marBottom w:val="0"/>
              <w:divBdr>
                <w:top w:val="none" w:sz="0" w:space="0" w:color="auto"/>
                <w:left w:val="none" w:sz="0" w:space="0" w:color="auto"/>
                <w:bottom w:val="none" w:sz="0" w:space="0" w:color="auto"/>
                <w:right w:val="none" w:sz="0" w:space="0" w:color="auto"/>
              </w:divBdr>
            </w:div>
            <w:div w:id="1560706643">
              <w:marLeft w:val="0"/>
              <w:marRight w:val="0"/>
              <w:marTop w:val="0"/>
              <w:marBottom w:val="0"/>
              <w:divBdr>
                <w:top w:val="none" w:sz="0" w:space="0" w:color="auto"/>
                <w:left w:val="none" w:sz="0" w:space="0" w:color="auto"/>
                <w:bottom w:val="none" w:sz="0" w:space="0" w:color="auto"/>
                <w:right w:val="none" w:sz="0" w:space="0" w:color="auto"/>
              </w:divBdr>
            </w:div>
            <w:div w:id="1615332833">
              <w:marLeft w:val="0"/>
              <w:marRight w:val="0"/>
              <w:marTop w:val="0"/>
              <w:marBottom w:val="0"/>
              <w:divBdr>
                <w:top w:val="none" w:sz="0" w:space="0" w:color="auto"/>
                <w:left w:val="none" w:sz="0" w:space="0" w:color="auto"/>
                <w:bottom w:val="none" w:sz="0" w:space="0" w:color="auto"/>
                <w:right w:val="none" w:sz="0" w:space="0" w:color="auto"/>
              </w:divBdr>
            </w:div>
            <w:div w:id="28728711">
              <w:marLeft w:val="0"/>
              <w:marRight w:val="0"/>
              <w:marTop w:val="0"/>
              <w:marBottom w:val="0"/>
              <w:divBdr>
                <w:top w:val="none" w:sz="0" w:space="0" w:color="auto"/>
                <w:left w:val="none" w:sz="0" w:space="0" w:color="auto"/>
                <w:bottom w:val="none" w:sz="0" w:space="0" w:color="auto"/>
                <w:right w:val="none" w:sz="0" w:space="0" w:color="auto"/>
              </w:divBdr>
            </w:div>
            <w:div w:id="946429079">
              <w:marLeft w:val="0"/>
              <w:marRight w:val="0"/>
              <w:marTop w:val="0"/>
              <w:marBottom w:val="0"/>
              <w:divBdr>
                <w:top w:val="none" w:sz="0" w:space="0" w:color="auto"/>
                <w:left w:val="none" w:sz="0" w:space="0" w:color="auto"/>
                <w:bottom w:val="none" w:sz="0" w:space="0" w:color="auto"/>
                <w:right w:val="none" w:sz="0" w:space="0" w:color="auto"/>
              </w:divBdr>
            </w:div>
            <w:div w:id="740103735">
              <w:marLeft w:val="0"/>
              <w:marRight w:val="0"/>
              <w:marTop w:val="0"/>
              <w:marBottom w:val="0"/>
              <w:divBdr>
                <w:top w:val="none" w:sz="0" w:space="0" w:color="auto"/>
                <w:left w:val="none" w:sz="0" w:space="0" w:color="auto"/>
                <w:bottom w:val="none" w:sz="0" w:space="0" w:color="auto"/>
                <w:right w:val="none" w:sz="0" w:space="0" w:color="auto"/>
              </w:divBdr>
            </w:div>
            <w:div w:id="1124157741">
              <w:marLeft w:val="0"/>
              <w:marRight w:val="0"/>
              <w:marTop w:val="0"/>
              <w:marBottom w:val="0"/>
              <w:divBdr>
                <w:top w:val="none" w:sz="0" w:space="0" w:color="auto"/>
                <w:left w:val="none" w:sz="0" w:space="0" w:color="auto"/>
                <w:bottom w:val="none" w:sz="0" w:space="0" w:color="auto"/>
                <w:right w:val="none" w:sz="0" w:space="0" w:color="auto"/>
              </w:divBdr>
            </w:div>
            <w:div w:id="1485273676">
              <w:marLeft w:val="0"/>
              <w:marRight w:val="0"/>
              <w:marTop w:val="0"/>
              <w:marBottom w:val="0"/>
              <w:divBdr>
                <w:top w:val="none" w:sz="0" w:space="0" w:color="auto"/>
                <w:left w:val="none" w:sz="0" w:space="0" w:color="auto"/>
                <w:bottom w:val="none" w:sz="0" w:space="0" w:color="auto"/>
                <w:right w:val="none" w:sz="0" w:space="0" w:color="auto"/>
              </w:divBdr>
            </w:div>
            <w:div w:id="1864859614">
              <w:marLeft w:val="0"/>
              <w:marRight w:val="0"/>
              <w:marTop w:val="0"/>
              <w:marBottom w:val="0"/>
              <w:divBdr>
                <w:top w:val="none" w:sz="0" w:space="0" w:color="auto"/>
                <w:left w:val="none" w:sz="0" w:space="0" w:color="auto"/>
                <w:bottom w:val="none" w:sz="0" w:space="0" w:color="auto"/>
                <w:right w:val="none" w:sz="0" w:space="0" w:color="auto"/>
              </w:divBdr>
            </w:div>
            <w:div w:id="463619117">
              <w:marLeft w:val="0"/>
              <w:marRight w:val="0"/>
              <w:marTop w:val="0"/>
              <w:marBottom w:val="0"/>
              <w:divBdr>
                <w:top w:val="none" w:sz="0" w:space="0" w:color="auto"/>
                <w:left w:val="none" w:sz="0" w:space="0" w:color="auto"/>
                <w:bottom w:val="none" w:sz="0" w:space="0" w:color="auto"/>
                <w:right w:val="none" w:sz="0" w:space="0" w:color="auto"/>
              </w:divBdr>
            </w:div>
            <w:div w:id="52587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2872">
      <w:bodyDiv w:val="1"/>
      <w:marLeft w:val="0"/>
      <w:marRight w:val="0"/>
      <w:marTop w:val="0"/>
      <w:marBottom w:val="0"/>
      <w:divBdr>
        <w:top w:val="none" w:sz="0" w:space="0" w:color="auto"/>
        <w:left w:val="none" w:sz="0" w:space="0" w:color="auto"/>
        <w:bottom w:val="none" w:sz="0" w:space="0" w:color="auto"/>
        <w:right w:val="none" w:sz="0" w:space="0" w:color="auto"/>
      </w:divBdr>
      <w:divsChild>
        <w:div w:id="1371955255">
          <w:marLeft w:val="0"/>
          <w:marRight w:val="0"/>
          <w:marTop w:val="0"/>
          <w:marBottom w:val="0"/>
          <w:divBdr>
            <w:top w:val="none" w:sz="0" w:space="0" w:color="auto"/>
            <w:left w:val="none" w:sz="0" w:space="0" w:color="auto"/>
            <w:bottom w:val="none" w:sz="0" w:space="0" w:color="auto"/>
            <w:right w:val="none" w:sz="0" w:space="0" w:color="auto"/>
          </w:divBdr>
          <w:divsChild>
            <w:div w:id="1397049354">
              <w:marLeft w:val="0"/>
              <w:marRight w:val="60"/>
              <w:marTop w:val="0"/>
              <w:marBottom w:val="0"/>
              <w:divBdr>
                <w:top w:val="none" w:sz="0" w:space="0" w:color="auto"/>
                <w:left w:val="none" w:sz="0" w:space="0" w:color="auto"/>
                <w:bottom w:val="none" w:sz="0" w:space="0" w:color="auto"/>
                <w:right w:val="none" w:sz="0" w:space="0" w:color="auto"/>
              </w:divBdr>
              <w:divsChild>
                <w:div w:id="630327969">
                  <w:marLeft w:val="0"/>
                  <w:marRight w:val="0"/>
                  <w:marTop w:val="0"/>
                  <w:marBottom w:val="120"/>
                  <w:divBdr>
                    <w:top w:val="single" w:sz="6" w:space="0" w:color="C0C0C0"/>
                    <w:left w:val="single" w:sz="6" w:space="0" w:color="D9D9D9"/>
                    <w:bottom w:val="single" w:sz="6" w:space="0" w:color="D9D9D9"/>
                    <w:right w:val="single" w:sz="6" w:space="0" w:color="D9D9D9"/>
                  </w:divBdr>
                  <w:divsChild>
                    <w:div w:id="2043749391">
                      <w:marLeft w:val="0"/>
                      <w:marRight w:val="0"/>
                      <w:marTop w:val="0"/>
                      <w:marBottom w:val="0"/>
                      <w:divBdr>
                        <w:top w:val="none" w:sz="0" w:space="0" w:color="auto"/>
                        <w:left w:val="none" w:sz="0" w:space="0" w:color="auto"/>
                        <w:bottom w:val="none" w:sz="0" w:space="0" w:color="auto"/>
                        <w:right w:val="none" w:sz="0" w:space="0" w:color="auto"/>
                      </w:divBdr>
                    </w:div>
                    <w:div w:id="19023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98432">
          <w:marLeft w:val="0"/>
          <w:marRight w:val="0"/>
          <w:marTop w:val="0"/>
          <w:marBottom w:val="0"/>
          <w:divBdr>
            <w:top w:val="none" w:sz="0" w:space="0" w:color="auto"/>
            <w:left w:val="none" w:sz="0" w:space="0" w:color="auto"/>
            <w:bottom w:val="none" w:sz="0" w:space="0" w:color="auto"/>
            <w:right w:val="none" w:sz="0" w:space="0" w:color="auto"/>
          </w:divBdr>
          <w:divsChild>
            <w:div w:id="190388518">
              <w:marLeft w:val="60"/>
              <w:marRight w:val="0"/>
              <w:marTop w:val="0"/>
              <w:marBottom w:val="0"/>
              <w:divBdr>
                <w:top w:val="none" w:sz="0" w:space="0" w:color="auto"/>
                <w:left w:val="none" w:sz="0" w:space="0" w:color="auto"/>
                <w:bottom w:val="none" w:sz="0" w:space="0" w:color="auto"/>
                <w:right w:val="none" w:sz="0" w:space="0" w:color="auto"/>
              </w:divBdr>
              <w:divsChild>
                <w:div w:id="1826586339">
                  <w:marLeft w:val="0"/>
                  <w:marRight w:val="0"/>
                  <w:marTop w:val="0"/>
                  <w:marBottom w:val="0"/>
                  <w:divBdr>
                    <w:top w:val="none" w:sz="0" w:space="0" w:color="auto"/>
                    <w:left w:val="none" w:sz="0" w:space="0" w:color="auto"/>
                    <w:bottom w:val="none" w:sz="0" w:space="0" w:color="auto"/>
                    <w:right w:val="none" w:sz="0" w:space="0" w:color="auto"/>
                  </w:divBdr>
                  <w:divsChild>
                    <w:div w:id="1788305144">
                      <w:marLeft w:val="0"/>
                      <w:marRight w:val="0"/>
                      <w:marTop w:val="0"/>
                      <w:marBottom w:val="120"/>
                      <w:divBdr>
                        <w:top w:val="single" w:sz="6" w:space="0" w:color="F5F5F5"/>
                        <w:left w:val="single" w:sz="6" w:space="0" w:color="F5F5F5"/>
                        <w:bottom w:val="single" w:sz="6" w:space="0" w:color="F5F5F5"/>
                        <w:right w:val="single" w:sz="6" w:space="0" w:color="F5F5F5"/>
                      </w:divBdr>
                      <w:divsChild>
                        <w:div w:id="469520452">
                          <w:marLeft w:val="0"/>
                          <w:marRight w:val="0"/>
                          <w:marTop w:val="0"/>
                          <w:marBottom w:val="0"/>
                          <w:divBdr>
                            <w:top w:val="none" w:sz="0" w:space="0" w:color="auto"/>
                            <w:left w:val="none" w:sz="0" w:space="0" w:color="auto"/>
                            <w:bottom w:val="none" w:sz="0" w:space="0" w:color="auto"/>
                            <w:right w:val="none" w:sz="0" w:space="0" w:color="auto"/>
                          </w:divBdr>
                          <w:divsChild>
                            <w:div w:id="10229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Lati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n.wikipedia.org/wiki/Greek_language" TargetMode="External"/><Relationship Id="rId17" Type="http://schemas.openxmlformats.org/officeDocument/2006/relationships/hyperlink" Target="http://en.wikipedia.org/wiki/Paradise" TargetMode="External"/><Relationship Id="rId2" Type="http://schemas.openxmlformats.org/officeDocument/2006/relationships/numbering" Target="numbering.xml"/><Relationship Id="rId16" Type="http://schemas.openxmlformats.org/officeDocument/2006/relationships/hyperlink" Target="http://en.wikipedia.org/wiki/English_Langua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Avestan" TargetMode="External"/><Relationship Id="rId5" Type="http://schemas.openxmlformats.org/officeDocument/2006/relationships/settings" Target="settings.xml"/><Relationship Id="rId15" Type="http://schemas.openxmlformats.org/officeDocument/2006/relationships/hyperlink" Target="http://en.wikipedia.org/wiki/German_Language" TargetMode="External"/><Relationship Id="rId10" Type="http://schemas.openxmlformats.org/officeDocument/2006/relationships/hyperlink" Target="http://en.wikipedia.org/wiki/Mede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_mansouri@cmps2.iust.ac.ir" TargetMode="External"/><Relationship Id="rId14" Type="http://schemas.openxmlformats.org/officeDocument/2006/relationships/hyperlink" Target="http://en.wikipedia.org/wiki/French_Language"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en.journals.sid.ir/JournalList.aspx?ID=11049" TargetMode="External"/><Relationship Id="rId2" Type="http://schemas.openxmlformats.org/officeDocument/2006/relationships/hyperlink" Target="http://en.journals.sid.ir/SearchPaper.aspx?writer=282163" TargetMode="External"/><Relationship Id="rId1" Type="http://schemas.openxmlformats.org/officeDocument/2006/relationships/hyperlink" Target="http://en.journals.sid.ir/ViewPaper.aspx?ID=2110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a\AppData\Local\Temp\Rar$DIa0.417\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77ACD-5A18-4625-8B71-0584B0643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TF_Template_Word_Windows_2010.dotx</Template>
  <TotalTime>151</TotalTime>
  <Pages>10</Pages>
  <Words>3862</Words>
  <Characters>22016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25827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sima</dc:creator>
  <cp:lastModifiedBy>h.Taghvaei</cp:lastModifiedBy>
  <cp:revision>81</cp:revision>
  <cp:lastPrinted>2017-10-26T13:24:00Z</cp:lastPrinted>
  <dcterms:created xsi:type="dcterms:W3CDTF">2018-03-01T08:47:00Z</dcterms:created>
  <dcterms:modified xsi:type="dcterms:W3CDTF">2018-03-03T16:11:00Z</dcterms:modified>
</cp:coreProperties>
</file>