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33" w:rsidRPr="001422F5" w:rsidRDefault="00131D33" w:rsidP="00131D33">
      <w:pPr>
        <w:jc w:val="center"/>
        <w:rPr>
          <w:rFonts w:cs="B Nazanin"/>
          <w:b/>
          <w:bCs/>
          <w:sz w:val="24"/>
          <w:szCs w:val="24"/>
          <w:rtl/>
        </w:rPr>
      </w:pPr>
      <w:r w:rsidRPr="001422F5">
        <w:rPr>
          <w:rFonts w:cs="B Nazanin" w:hint="cs"/>
          <w:b/>
          <w:bCs/>
          <w:sz w:val="24"/>
          <w:szCs w:val="24"/>
          <w:rtl/>
        </w:rPr>
        <w:t>دروس اجباری</w:t>
      </w:r>
    </w:p>
    <w:tbl>
      <w:tblPr>
        <w:tblStyle w:val="TableGrid"/>
        <w:bidiVisual/>
        <w:tblW w:w="8505" w:type="dxa"/>
        <w:jc w:val="center"/>
        <w:tblInd w:w="-789" w:type="dxa"/>
        <w:tblLook w:val="04A0" w:firstRow="1" w:lastRow="0" w:firstColumn="1" w:lastColumn="0" w:noHBand="0" w:noVBand="1"/>
      </w:tblPr>
      <w:tblGrid>
        <w:gridCol w:w="993"/>
        <w:gridCol w:w="2602"/>
        <w:gridCol w:w="979"/>
        <w:gridCol w:w="605"/>
        <w:gridCol w:w="669"/>
        <w:gridCol w:w="651"/>
        <w:gridCol w:w="2006"/>
      </w:tblGrid>
      <w:tr w:rsidR="00131D33" w:rsidRPr="001422F5" w:rsidTr="00F936F6">
        <w:trPr>
          <w:jc w:val="center"/>
        </w:trPr>
        <w:tc>
          <w:tcPr>
            <w:tcW w:w="1276" w:type="dxa"/>
            <w:vMerge w:val="restart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3685" w:type="dxa"/>
            <w:vMerge w:val="restart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51" w:type="dxa"/>
            <w:vMerge w:val="restart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004" w:type="dxa"/>
            <w:gridSpan w:val="3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41" w:type="dxa"/>
            <w:vMerge w:val="restart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پیشنیاز یا زمان ارائه درس</w:t>
            </w: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  <w:vMerge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1" w:type="dxa"/>
            <w:vMerge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2841" w:type="dxa"/>
            <w:vMerge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ریاضیات مهندسی پیشرفته</w:t>
            </w:r>
          </w:p>
        </w:tc>
        <w:tc>
          <w:tcPr>
            <w:tcW w:w="125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همزمان با 2</w:t>
            </w: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مکانیک محیطهای پیوسته</w:t>
            </w:r>
          </w:p>
        </w:tc>
        <w:tc>
          <w:tcPr>
            <w:tcW w:w="125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 xml:space="preserve">شکل دادن فلزات </w:t>
            </w:r>
            <w:r w:rsidRPr="001422F5">
              <w:rPr>
                <w:rFonts w:cs="B Nazanin"/>
                <w:sz w:val="24"/>
                <w:szCs w:val="24"/>
              </w:rPr>
              <w:t>II</w:t>
            </w: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تئوری پلاستیسیته</w:t>
            </w:r>
          </w:p>
        </w:tc>
        <w:tc>
          <w:tcPr>
            <w:tcW w:w="125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 xml:space="preserve">خواص مکانیکی مواد </w:t>
            </w:r>
            <w:r w:rsidRPr="001422F5">
              <w:rPr>
                <w:rFonts w:cs="B Nazanin"/>
                <w:sz w:val="24"/>
                <w:szCs w:val="24"/>
              </w:rPr>
              <w:t>II</w:t>
            </w: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خطاهای اندازه</w:t>
            </w:r>
            <w:r w:rsidRPr="001422F5">
              <w:rPr>
                <w:rFonts w:cs="B Nazanin" w:hint="cs"/>
                <w:sz w:val="24"/>
                <w:szCs w:val="24"/>
                <w:rtl/>
              </w:rPr>
              <w:softHyphen/>
              <w:t>گیری</w:t>
            </w:r>
          </w:p>
        </w:tc>
        <w:tc>
          <w:tcPr>
            <w:tcW w:w="125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 و 2</w:t>
            </w: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شکل دادن گرم</w:t>
            </w:r>
          </w:p>
        </w:tc>
        <w:tc>
          <w:tcPr>
            <w:tcW w:w="125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 xml:space="preserve">شکل دادن فلزات </w:t>
            </w:r>
            <w:r w:rsidRPr="001422F5">
              <w:rPr>
                <w:rFonts w:cs="B Nazanin"/>
                <w:sz w:val="24"/>
                <w:szCs w:val="24"/>
              </w:rPr>
              <w:t>II</w:t>
            </w: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 xml:space="preserve">شکل پذیری فلزات </w:t>
            </w:r>
          </w:p>
        </w:tc>
        <w:tc>
          <w:tcPr>
            <w:tcW w:w="125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4 و 5</w:t>
            </w: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25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125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آزمایشگاه شکل دادن پیشرفته</w:t>
            </w:r>
          </w:p>
        </w:tc>
        <w:tc>
          <w:tcPr>
            <w:tcW w:w="125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همزمان با 6</w:t>
            </w:r>
          </w:p>
        </w:tc>
      </w:tr>
      <w:tr w:rsidR="00131D33" w:rsidRPr="001422F5" w:rsidTr="00F936F6">
        <w:trPr>
          <w:jc w:val="center"/>
        </w:trPr>
        <w:tc>
          <w:tcPr>
            <w:tcW w:w="1276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422F5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3685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51" w:type="dxa"/>
          </w:tcPr>
          <w:p w:rsidR="00131D33" w:rsidRPr="001422F5" w:rsidRDefault="00B366DB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bookmarkStart w:id="0" w:name="_GoBack"/>
            <w:bookmarkEnd w:id="0"/>
          </w:p>
        </w:tc>
        <w:tc>
          <w:tcPr>
            <w:tcW w:w="629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8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131D33" w:rsidRPr="001422F5" w:rsidRDefault="00131D33" w:rsidP="00F936F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31D33" w:rsidRPr="001422F5" w:rsidRDefault="00131D33" w:rsidP="00131D33">
      <w:pPr>
        <w:rPr>
          <w:rFonts w:cs="B Nazanin"/>
          <w:sz w:val="24"/>
          <w:szCs w:val="24"/>
          <w:rtl/>
        </w:rPr>
      </w:pPr>
      <w:r w:rsidRPr="001422F5">
        <w:rPr>
          <w:rFonts w:cs="B Nazanin" w:hint="cs"/>
          <w:sz w:val="24"/>
          <w:szCs w:val="24"/>
          <w:rtl/>
        </w:rPr>
        <w:tab/>
      </w:r>
    </w:p>
    <w:p w:rsidR="00BE70C7" w:rsidRDefault="00BE70C7"/>
    <w:sectPr w:rsidR="00BE70C7" w:rsidSect="007B19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33"/>
    <w:rsid w:val="00131D33"/>
    <w:rsid w:val="004D76E2"/>
    <w:rsid w:val="00B366DB"/>
    <w:rsid w:val="00B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2015-08-31T07:26:00Z</dcterms:created>
  <dcterms:modified xsi:type="dcterms:W3CDTF">2015-08-31T07:28:00Z</dcterms:modified>
</cp:coreProperties>
</file>